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C6C7E68" w14:textId="0DAE8C51" w:rsidR="00793653" w:rsidRDefault="0043213B">
      <w:pPr>
        <w:spacing w:after="180" w:line="288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noProof/>
          <w:sz w:val="20"/>
          <w:szCs w:val="20"/>
          <w:lang w:val="en-GB" w:eastAsia="en-GB"/>
        </w:rPr>
        <w:drawing>
          <wp:inline distT="0" distB="0" distL="0" distR="0" wp14:anchorId="7C49AF87" wp14:editId="28626D91">
            <wp:extent cx="135255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hSpaUniversity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41" cy="135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4CFBE" w14:textId="76F395F4" w:rsidR="0043213B" w:rsidRDefault="0043213B">
      <w:pPr>
        <w:spacing w:after="120" w:line="288" w:lineRule="auto"/>
        <w:rPr>
          <w:rFonts w:ascii="Arial" w:eastAsia="Helvetica Neue" w:hAnsi="Arial" w:cs="Arial"/>
          <w:b/>
          <w:color w:val="3B3838" w:themeColor="background2" w:themeShade="40"/>
        </w:rPr>
      </w:pPr>
      <w:r>
        <w:rPr>
          <w:rFonts w:ascii="Arial" w:eastAsia="Helvetica Neue" w:hAnsi="Arial" w:cs="Arial"/>
          <w:b/>
          <w:color w:val="3B3838" w:themeColor="background2" w:themeShade="40"/>
        </w:rPr>
        <w:t>Researcher</w:t>
      </w:r>
      <w:r w:rsidR="00126C44" w:rsidRPr="0043213B">
        <w:rPr>
          <w:rFonts w:ascii="Arial" w:eastAsia="Helvetica Neue" w:hAnsi="Arial" w:cs="Arial"/>
          <w:b/>
          <w:color w:val="3B3838" w:themeColor="background2" w:themeShade="40"/>
        </w:rPr>
        <w:t xml:space="preserve">: </w:t>
      </w:r>
      <w:r w:rsidR="00032C41">
        <w:rPr>
          <w:rFonts w:ascii="Arial" w:eastAsia="Helvetica Neue" w:hAnsi="Arial" w:cs="Arial"/>
          <w:b/>
          <w:color w:val="3B3838" w:themeColor="background2" w:themeShade="40"/>
        </w:rPr>
        <w:t>Caroline Harris</w:t>
      </w:r>
    </w:p>
    <w:p w14:paraId="5BBEE3A8" w14:textId="3A20CAE1" w:rsidR="0043213B" w:rsidRPr="0043213B" w:rsidRDefault="0043213B">
      <w:pPr>
        <w:spacing w:after="120" w:line="288" w:lineRule="auto"/>
        <w:rPr>
          <w:rFonts w:ascii="Arial" w:eastAsia="Helvetica Neue" w:hAnsi="Arial" w:cs="Arial"/>
          <w:b/>
          <w:color w:val="3B3838" w:themeColor="background2" w:themeShade="40"/>
        </w:rPr>
      </w:pPr>
      <w:r>
        <w:rPr>
          <w:rFonts w:ascii="Arial" w:eastAsia="Helvetica Neue" w:hAnsi="Arial" w:cs="Arial"/>
          <w:b/>
          <w:color w:val="3B3838" w:themeColor="background2" w:themeShade="40"/>
        </w:rPr>
        <w:t>Project Title:</w:t>
      </w:r>
      <w:r w:rsidR="00032C41">
        <w:rPr>
          <w:rFonts w:ascii="Arial" w:eastAsia="Helvetica Neue" w:hAnsi="Arial" w:cs="Arial"/>
          <w:b/>
          <w:color w:val="3B3838" w:themeColor="background2" w:themeShade="40"/>
        </w:rPr>
        <w:t xml:space="preserve"> SCRUB</w:t>
      </w:r>
    </w:p>
    <w:p w14:paraId="413E19BC" w14:textId="77777777" w:rsidR="00793653" w:rsidRPr="0043213B" w:rsidRDefault="00126C44">
      <w:pPr>
        <w:spacing w:after="240" w:line="288" w:lineRule="auto"/>
        <w:rPr>
          <w:rFonts w:ascii="Arial" w:hAnsi="Arial" w:cs="Arial"/>
          <w:color w:val="1F2451"/>
        </w:rPr>
      </w:pPr>
      <w:r w:rsidRPr="0043213B">
        <w:rPr>
          <w:rFonts w:ascii="Arial" w:hAnsi="Arial" w:cs="Arial"/>
          <w:color w:val="1F2451"/>
          <w:sz w:val="48"/>
          <w:szCs w:val="48"/>
        </w:rPr>
        <w:t>Research Timeline</w:t>
      </w:r>
    </w:p>
    <w:tbl>
      <w:tblPr>
        <w:tblStyle w:val="a"/>
        <w:tblW w:w="9145" w:type="dxa"/>
        <w:tblInd w:w="-113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8"/>
        <w:gridCol w:w="7337"/>
      </w:tblGrid>
      <w:tr w:rsidR="000B0EF8" w14:paraId="57B2795D" w14:textId="77777777" w:rsidTr="000B0EF8">
        <w:trPr>
          <w:trHeight w:val="550"/>
        </w:trPr>
        <w:tc>
          <w:tcPr>
            <w:tcW w:w="1808" w:type="dxa"/>
            <w:tcBorders>
              <w:bottom w:val="nil"/>
              <w:right w:val="single" w:sz="6" w:space="0" w:color="FFFFFF"/>
            </w:tcBorders>
            <w:shd w:val="clear" w:color="auto" w:fill="CADBDF"/>
          </w:tcPr>
          <w:p w14:paraId="066E1239" w14:textId="77777777" w:rsidR="00793653" w:rsidRPr="00576187" w:rsidRDefault="00126C44">
            <w:pPr>
              <w:spacing w:before="120" w:after="120" w:line="288" w:lineRule="auto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576187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7337" w:type="dxa"/>
            <w:tcBorders>
              <w:left w:val="single" w:sz="6" w:space="0" w:color="FFFFFF"/>
              <w:bottom w:val="nil"/>
            </w:tcBorders>
            <w:shd w:val="clear" w:color="auto" w:fill="CADBDF"/>
          </w:tcPr>
          <w:p w14:paraId="47BDCEC7" w14:textId="77777777" w:rsidR="00793653" w:rsidRPr="00576187" w:rsidRDefault="00126C44">
            <w:pPr>
              <w:spacing w:before="120" w:after="120" w:line="288" w:lineRule="auto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576187">
              <w:rPr>
                <w:rFonts w:ascii="Arial" w:hAnsi="Arial" w:cs="Arial"/>
                <w:b/>
                <w:sz w:val="22"/>
                <w:szCs w:val="22"/>
              </w:rPr>
              <w:t>Rationale of research activities and decisions undertaken</w:t>
            </w:r>
          </w:p>
        </w:tc>
      </w:tr>
      <w:tr w:rsidR="000B0EF8" w:rsidRPr="000B0EF8" w14:paraId="6E194323" w14:textId="77777777" w:rsidTr="000B0EF8">
        <w:trPr>
          <w:trHeight w:val="1084"/>
        </w:trPr>
        <w:tc>
          <w:tcPr>
            <w:tcW w:w="1808" w:type="dxa"/>
            <w:tcBorders>
              <w:bottom w:val="single" w:sz="6" w:space="0" w:color="CADBDF"/>
              <w:right w:val="nil"/>
            </w:tcBorders>
          </w:tcPr>
          <w:p w14:paraId="56935031" w14:textId="5D5DA268" w:rsidR="00793653" w:rsidRPr="00576187" w:rsidRDefault="00032C41" w:rsidP="00D37A7D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2016</w:t>
            </w:r>
          </w:p>
        </w:tc>
        <w:tc>
          <w:tcPr>
            <w:tcW w:w="7337" w:type="dxa"/>
            <w:tcBorders>
              <w:left w:val="nil"/>
              <w:bottom w:val="single" w:sz="6" w:space="0" w:color="CADBDF"/>
            </w:tcBorders>
          </w:tcPr>
          <w:p w14:paraId="5D0D9BA7" w14:textId="00DA9016" w:rsidR="00793653" w:rsidRPr="00576187" w:rsidRDefault="00032C41" w:rsidP="00D95177">
            <w:pPr>
              <w:spacing w:after="120" w:line="288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Poem ‘Evening Primrose’</w:t>
            </w:r>
            <w:r w:rsidR="009E4DBD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written for the MA in Creative Writing (Poetry) gained from Royal Holloway, University of London </w:t>
            </w:r>
            <w:r w:rsidR="00294AF9">
              <w:rPr>
                <w:rFonts w:ascii="Arial" w:hAnsi="Arial" w:cs="Arial"/>
                <w:sz w:val="20"/>
                <w:szCs w:val="20"/>
              </w:rPr>
              <w:t xml:space="preserve">(2017) </w:t>
            </w:r>
            <w:r>
              <w:rPr>
                <w:rFonts w:ascii="Arial" w:hAnsi="Arial" w:cs="Arial"/>
                <w:sz w:val="20"/>
                <w:szCs w:val="20"/>
              </w:rPr>
              <w:t xml:space="preserve">– begins the poetic exploration of ‘scrub’ and human-plant boundaries. </w:t>
            </w:r>
          </w:p>
        </w:tc>
      </w:tr>
      <w:tr w:rsidR="000B0EF8" w:rsidRPr="000B0EF8" w14:paraId="4EDDD082" w14:textId="77777777" w:rsidTr="000B0EF8">
        <w:trPr>
          <w:trHeight w:val="428"/>
        </w:trPr>
        <w:tc>
          <w:tcPr>
            <w:tcW w:w="1808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787B7E87" w14:textId="65526A3F" w:rsidR="00793653" w:rsidRPr="0043213B" w:rsidRDefault="00032C41">
            <w:pPr>
              <w:spacing w:before="120" w:line="288" w:lineRule="auto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2016–June 2017</w:t>
            </w:r>
          </w:p>
          <w:p w14:paraId="4AFD7EF5" w14:textId="77777777" w:rsidR="00D37A7D" w:rsidRPr="0043213B" w:rsidRDefault="00D37A7D">
            <w:pPr>
              <w:spacing w:before="120" w:line="288" w:lineRule="auto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5A317E04" w14:textId="2E8BF9DE" w:rsidR="00D37A7D" w:rsidRPr="0043213B" w:rsidRDefault="00D37A7D">
            <w:pPr>
              <w:spacing w:before="120" w:line="288" w:lineRule="auto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7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4A08CE44" w14:textId="57E5E3FB" w:rsidR="001902AB" w:rsidRPr="0043213B" w:rsidRDefault="00032C41">
            <w:pPr>
              <w:spacing w:after="120" w:line="288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32C41">
              <w:rPr>
                <w:rFonts w:ascii="Arial" w:hAnsi="Arial" w:cs="Arial"/>
                <w:b/>
                <w:bCs/>
                <w:sz w:val="20"/>
                <w:szCs w:val="20"/>
              </w:rPr>
              <w:t>Initial explorations:</w:t>
            </w:r>
            <w:r>
              <w:rPr>
                <w:rFonts w:ascii="Arial" w:hAnsi="Arial" w:cs="Arial"/>
                <w:sz w:val="20"/>
                <w:szCs w:val="20"/>
              </w:rPr>
              <w:t xml:space="preserve"> Photographic exploration of plants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edgeland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situations,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pebble beaches, brickwork. Research </w:t>
            </w:r>
            <w:r w:rsidR="00294AF9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a proposed creative collaboration related to Derek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Jarman’s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garden in Dungeness</w:t>
            </w:r>
            <w:r w:rsidR="00294AF9">
              <w:rPr>
                <w:rFonts w:ascii="Arial" w:hAnsi="Arial" w:cs="Arial"/>
                <w:sz w:val="20"/>
                <w:szCs w:val="20"/>
              </w:rPr>
              <w:t xml:space="preserve">: it was decided not to further develop this line of inquiry, but SCRUB draws on elements of its research and thinking. </w:t>
            </w:r>
          </w:p>
        </w:tc>
      </w:tr>
      <w:tr w:rsidR="000B0EF8" w:rsidRPr="000B0EF8" w14:paraId="35A8FBB6" w14:textId="77777777" w:rsidTr="000B0EF8">
        <w:trPr>
          <w:trHeight w:val="628"/>
        </w:trPr>
        <w:tc>
          <w:tcPr>
            <w:tcW w:w="1808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2E94E1D8" w14:textId="5417F4C9" w:rsidR="00793653" w:rsidRPr="00032C41" w:rsidRDefault="00032C41">
            <w:pPr>
              <w:spacing w:before="120" w:line="288" w:lineRule="auto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32C41">
              <w:rPr>
                <w:rFonts w:ascii="Arial" w:hAnsi="Arial" w:cs="Arial"/>
                <w:sz w:val="22"/>
                <w:szCs w:val="22"/>
              </w:rPr>
              <w:t>April 2018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48C0E153" w14:textId="58C89ED9" w:rsidR="00450EA9" w:rsidRDefault="00032C41" w:rsidP="004C5D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Consolidation of </w:t>
            </w:r>
            <w:r w:rsidR="00294A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approach </w:t>
            </w:r>
            <w:r w:rsidRPr="00032C41">
              <w:rPr>
                <w:rFonts w:ascii="Arial" w:hAnsi="Arial" w:cs="Arial"/>
                <w:b/>
                <w:bCs/>
                <w:sz w:val="20"/>
                <w:szCs w:val="20"/>
              </w:rPr>
              <w:t>and methodology for open call:</w:t>
            </w:r>
            <w:r>
              <w:rPr>
                <w:rFonts w:ascii="Arial" w:hAnsi="Arial" w:cs="Arial"/>
                <w:sz w:val="20"/>
                <w:szCs w:val="20"/>
              </w:rPr>
              <w:t xml:space="preserve"> Successful application to the Singing Apple Press </w:t>
            </w:r>
            <w:r w:rsidR="009F4A8D">
              <w:rPr>
                <w:rFonts w:ascii="Arial" w:hAnsi="Arial" w:cs="Arial"/>
                <w:sz w:val="20"/>
                <w:szCs w:val="20"/>
              </w:rPr>
              <w:t xml:space="preserve">(SAP) </w:t>
            </w:r>
            <w:r>
              <w:rPr>
                <w:rFonts w:ascii="Arial" w:hAnsi="Arial" w:cs="Arial"/>
                <w:sz w:val="20"/>
                <w:szCs w:val="20"/>
              </w:rPr>
              <w:t>open call for poets and language artists to work with the press in Mere, Wiltshire</w:t>
            </w:r>
            <w:r w:rsidR="00294AF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D4758">
              <w:rPr>
                <w:rFonts w:ascii="Arial" w:hAnsi="Arial" w:cs="Arial"/>
                <w:sz w:val="20"/>
                <w:szCs w:val="20"/>
              </w:rPr>
              <w:t>I chose c</w:t>
            </w:r>
            <w:r w:rsidR="00294AF9">
              <w:rPr>
                <w:rFonts w:ascii="Arial" w:hAnsi="Arial" w:cs="Arial"/>
                <w:sz w:val="20"/>
                <w:szCs w:val="20"/>
              </w:rPr>
              <w:t xml:space="preserve">yanotype as a medium </w:t>
            </w:r>
            <w:r w:rsidR="001D4758">
              <w:rPr>
                <w:rFonts w:ascii="Arial" w:hAnsi="Arial" w:cs="Arial"/>
                <w:sz w:val="20"/>
                <w:szCs w:val="20"/>
              </w:rPr>
              <w:t xml:space="preserve">for this project </w:t>
            </w:r>
            <w:r w:rsidR="00294AF9">
              <w:rPr>
                <w:rFonts w:ascii="Arial" w:hAnsi="Arial" w:cs="Arial"/>
                <w:sz w:val="20"/>
                <w:szCs w:val="20"/>
              </w:rPr>
              <w:t xml:space="preserve">because of its </w:t>
            </w:r>
            <w:r w:rsidR="001902AB">
              <w:rPr>
                <w:rFonts w:ascii="Arial" w:hAnsi="Arial" w:cs="Arial"/>
                <w:sz w:val="20"/>
                <w:szCs w:val="20"/>
              </w:rPr>
              <w:t xml:space="preserve">early </w:t>
            </w:r>
            <w:r w:rsidR="00294AF9">
              <w:rPr>
                <w:rFonts w:ascii="Arial" w:hAnsi="Arial" w:cs="Arial"/>
                <w:sz w:val="20"/>
                <w:szCs w:val="20"/>
              </w:rPr>
              <w:t xml:space="preserve">use in botany (Anna Atkins’ 1840 </w:t>
            </w:r>
            <w:r w:rsidR="00CA323B">
              <w:rPr>
                <w:rFonts w:ascii="Arial" w:hAnsi="Arial" w:cs="Arial"/>
                <w:sz w:val="20"/>
                <w:szCs w:val="20"/>
              </w:rPr>
              <w:t>book</w:t>
            </w:r>
            <w:r w:rsidR="00294AF9">
              <w:rPr>
                <w:rFonts w:ascii="Arial" w:hAnsi="Arial" w:cs="Arial"/>
                <w:sz w:val="20"/>
                <w:szCs w:val="20"/>
              </w:rPr>
              <w:t xml:space="preserve"> on British algae) and the possibilities for both direct contact printing with plants (photograms) and mediated prints (from digital negatives)</w:t>
            </w:r>
            <w:r w:rsidR="00CA323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94AF9">
              <w:rPr>
                <w:rFonts w:ascii="Arial" w:hAnsi="Arial" w:cs="Arial"/>
                <w:sz w:val="20"/>
                <w:szCs w:val="20"/>
              </w:rPr>
              <w:t>including text elements</w:t>
            </w:r>
            <w:r w:rsidR="005364DB">
              <w:rPr>
                <w:rFonts w:ascii="Arial" w:hAnsi="Arial" w:cs="Arial"/>
                <w:sz w:val="20"/>
                <w:szCs w:val="20"/>
              </w:rPr>
              <w:t xml:space="preserve">, allowing </w:t>
            </w:r>
            <w:r w:rsidR="001D4758">
              <w:rPr>
                <w:rFonts w:ascii="Arial" w:hAnsi="Arial" w:cs="Arial"/>
                <w:sz w:val="20"/>
                <w:szCs w:val="20"/>
              </w:rPr>
              <w:t xml:space="preserve">me to explore </w:t>
            </w:r>
            <w:r w:rsidR="005364DB">
              <w:rPr>
                <w:rFonts w:ascii="Arial" w:hAnsi="Arial" w:cs="Arial"/>
                <w:sz w:val="20"/>
                <w:szCs w:val="20"/>
              </w:rPr>
              <w:t>ideas of remediation and translation</w:t>
            </w:r>
            <w:r w:rsidR="00294AF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D3C8437" w14:textId="3CD81596" w:rsidR="004C5DF4" w:rsidRPr="000B0EF8" w:rsidRDefault="004C5DF4" w:rsidP="004C5D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8B" w:rsidRPr="000B0EF8" w14:paraId="5CF658B1" w14:textId="77777777" w:rsidTr="000B0EF8">
        <w:trPr>
          <w:trHeight w:val="628"/>
        </w:trPr>
        <w:tc>
          <w:tcPr>
            <w:tcW w:w="1808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6A6C69E2" w14:textId="5FF882C6" w:rsidR="00A8088B" w:rsidRPr="00032C41" w:rsidRDefault="00A8088B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2018–present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43F6C76C" w14:textId="3734860B" w:rsidR="00AD63E5" w:rsidRDefault="00A8088B" w:rsidP="00A808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Gathering materials: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31EB4"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proposal </w:t>
            </w:r>
            <w:r w:rsidR="00031EB4">
              <w:rPr>
                <w:rFonts w:ascii="Arial" w:hAnsi="Arial" w:cs="Arial"/>
                <w:sz w:val="20"/>
                <w:szCs w:val="20"/>
              </w:rPr>
              <w:t xml:space="preserve">to SAP </w:t>
            </w:r>
            <w:r>
              <w:rPr>
                <w:rFonts w:ascii="Arial" w:hAnsi="Arial" w:cs="Arial"/>
                <w:sz w:val="20"/>
                <w:szCs w:val="20"/>
              </w:rPr>
              <w:t>suggested working with plants in ‘transitional locations’. Photography, notes, poem drafts</w:t>
            </w:r>
            <w:r w:rsidR="00450EA9">
              <w:rPr>
                <w:rFonts w:ascii="Arial" w:hAnsi="Arial" w:cs="Arial"/>
                <w:sz w:val="20"/>
                <w:szCs w:val="20"/>
              </w:rPr>
              <w:t xml:space="preserve">, video, plant clippings were and </w:t>
            </w:r>
            <w:r w:rsidR="001D4758">
              <w:rPr>
                <w:rFonts w:ascii="Arial" w:hAnsi="Arial" w:cs="Arial"/>
                <w:sz w:val="20"/>
                <w:szCs w:val="20"/>
              </w:rPr>
              <w:t xml:space="preserve">continue to be </w:t>
            </w:r>
            <w:r w:rsidR="00450EA9">
              <w:rPr>
                <w:rFonts w:ascii="Arial" w:hAnsi="Arial" w:cs="Arial"/>
                <w:sz w:val="20"/>
                <w:szCs w:val="20"/>
              </w:rPr>
              <w:t>collected from a range of sites, primarily: the wall-pavement boundary at Larkhall Place, Bath; Bristol Temple Meads station (</w:t>
            </w:r>
            <w:r w:rsidR="00AD63E5">
              <w:rPr>
                <w:rFonts w:ascii="Arial" w:hAnsi="Arial" w:cs="Arial"/>
                <w:sz w:val="20"/>
                <w:szCs w:val="20"/>
              </w:rPr>
              <w:t>including</w:t>
            </w:r>
            <w:r w:rsidR="00450EA9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AD63E5">
              <w:rPr>
                <w:rFonts w:ascii="Arial" w:hAnsi="Arial" w:cs="Arial"/>
                <w:sz w:val="20"/>
                <w:szCs w:val="20"/>
              </w:rPr>
              <w:t xml:space="preserve">area around the </w:t>
            </w:r>
            <w:r w:rsidR="00450EA9">
              <w:rPr>
                <w:rFonts w:ascii="Arial" w:hAnsi="Arial" w:cs="Arial"/>
                <w:sz w:val="20"/>
                <w:szCs w:val="20"/>
              </w:rPr>
              <w:t>postal depot now demolished f</w:t>
            </w:r>
            <w:r w:rsidR="00AD63E5">
              <w:rPr>
                <w:rFonts w:ascii="Arial" w:hAnsi="Arial" w:cs="Arial"/>
                <w:sz w:val="20"/>
                <w:szCs w:val="20"/>
              </w:rPr>
              <w:t>or</w:t>
            </w:r>
            <w:r w:rsidR="00450EA9">
              <w:rPr>
                <w:rFonts w:ascii="Arial" w:hAnsi="Arial" w:cs="Arial"/>
                <w:sz w:val="20"/>
                <w:szCs w:val="20"/>
              </w:rPr>
              <w:t xml:space="preserve"> Temple Quarter); Exeter St David’s flood </w:t>
            </w:r>
            <w:proofErr w:type="spellStart"/>
            <w:r w:rsidR="00450EA9">
              <w:rPr>
                <w:rFonts w:ascii="Arial" w:hAnsi="Arial" w:cs="Arial"/>
                <w:sz w:val="20"/>
                <w:szCs w:val="20"/>
              </w:rPr>
              <w:t>defences</w:t>
            </w:r>
            <w:proofErr w:type="spellEnd"/>
            <w:r w:rsidR="00450EA9">
              <w:rPr>
                <w:rFonts w:ascii="Arial" w:hAnsi="Arial" w:cs="Arial"/>
                <w:sz w:val="20"/>
                <w:szCs w:val="20"/>
              </w:rPr>
              <w:t xml:space="preserve"> development; site of the Bath Press</w:t>
            </w:r>
            <w:r w:rsidR="00AD63E5">
              <w:rPr>
                <w:rFonts w:ascii="Arial" w:hAnsi="Arial" w:cs="Arial"/>
                <w:sz w:val="20"/>
                <w:szCs w:val="20"/>
              </w:rPr>
              <w:t xml:space="preserve">; garden site in </w:t>
            </w:r>
            <w:proofErr w:type="spellStart"/>
            <w:r w:rsidR="00AD63E5">
              <w:rPr>
                <w:rFonts w:ascii="Arial" w:hAnsi="Arial" w:cs="Arial"/>
                <w:sz w:val="20"/>
                <w:szCs w:val="20"/>
              </w:rPr>
              <w:t>Kilkhampton</w:t>
            </w:r>
            <w:proofErr w:type="spellEnd"/>
            <w:r w:rsidR="00AD63E5">
              <w:rPr>
                <w:rFonts w:ascii="Arial" w:hAnsi="Arial" w:cs="Arial"/>
                <w:sz w:val="20"/>
                <w:szCs w:val="20"/>
              </w:rPr>
              <w:t>, Cornwall</w:t>
            </w:r>
            <w:r w:rsidR="009E4DBD">
              <w:rPr>
                <w:rFonts w:ascii="Arial" w:hAnsi="Arial" w:cs="Arial"/>
                <w:sz w:val="20"/>
                <w:szCs w:val="20"/>
              </w:rPr>
              <w:t>, that belonged to my parents</w:t>
            </w:r>
            <w:r w:rsidR="00AD63E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C26F0F2" w14:textId="54F48748" w:rsidR="00A8088B" w:rsidRPr="00AD63E5" w:rsidRDefault="00A8088B" w:rsidP="00A808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0EF8" w:rsidRPr="000B0EF8" w14:paraId="3C63ED89" w14:textId="77777777" w:rsidTr="0043213B">
        <w:trPr>
          <w:trHeight w:val="1328"/>
        </w:trPr>
        <w:tc>
          <w:tcPr>
            <w:tcW w:w="1808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2ECD44C4" w14:textId="38924E43" w:rsidR="00793653" w:rsidRPr="001D4758" w:rsidRDefault="00B92727" w:rsidP="000B0EF8">
            <w:pPr>
              <w:spacing w:before="120" w:after="120" w:line="288" w:lineRule="auto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92727">
              <w:rPr>
                <w:rFonts w:ascii="Arial" w:hAnsi="Arial" w:cs="Arial"/>
                <w:sz w:val="22"/>
                <w:szCs w:val="22"/>
              </w:rPr>
              <w:t>13</w:t>
            </w:r>
            <w:r w:rsidR="00A34D44" w:rsidRPr="00B927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0A9A">
              <w:rPr>
                <w:rFonts w:ascii="Arial" w:hAnsi="Arial" w:cs="Arial"/>
                <w:sz w:val="22"/>
                <w:szCs w:val="22"/>
              </w:rPr>
              <w:t xml:space="preserve">and 21-22 </w:t>
            </w:r>
            <w:r w:rsidR="001D4758" w:rsidRPr="00B92727">
              <w:rPr>
                <w:rFonts w:ascii="Arial" w:hAnsi="Arial" w:cs="Arial"/>
                <w:sz w:val="22"/>
                <w:szCs w:val="22"/>
              </w:rPr>
              <w:t>June</w:t>
            </w:r>
            <w:r w:rsidR="00A34D44" w:rsidRPr="00B92727">
              <w:rPr>
                <w:rFonts w:ascii="Arial" w:hAnsi="Arial" w:cs="Arial"/>
                <w:sz w:val="22"/>
                <w:szCs w:val="22"/>
              </w:rPr>
              <w:t xml:space="preserve"> 2018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5A224F35" w14:textId="1A45DF21" w:rsidR="00294AF9" w:rsidRDefault="0077652E" w:rsidP="00A8088B">
            <w:pPr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2A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Meeting </w:t>
            </w:r>
            <w:r w:rsidR="009F4A8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and first residency day </w:t>
            </w:r>
            <w:r w:rsidRPr="001902A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at Singing Apple Press: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9F4A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In collaboration with Camilla Nelson of SAP I</w:t>
            </w:r>
            <w:r w:rsidR="001902A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decided that, rather than a series of locations, this iteration of the project would focus on the garden of Singing Apple Press, </w:t>
            </w:r>
            <w:r w:rsidR="006244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making the work</w:t>
            </w:r>
            <w:r w:rsidR="001902A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site-specific</w:t>
            </w:r>
            <w:r w:rsidR="00F179B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and more intimate</w:t>
            </w:r>
            <w:r w:rsidR="001902A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. This </w:t>
            </w:r>
            <w:r w:rsidR="006244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also </w:t>
            </w:r>
            <w:r w:rsidR="001902A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suggested the possibility of other </w:t>
            </w:r>
            <w:r w:rsidR="00450E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separate </w:t>
            </w:r>
            <w:r w:rsidR="001902A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works to be created </w:t>
            </w:r>
            <w:r w:rsidR="00F179B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with</w:t>
            </w:r>
            <w:r w:rsidR="001902A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5A133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the </w:t>
            </w:r>
            <w:r w:rsidR="001902A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other locations.</w:t>
            </w:r>
            <w:r w:rsidR="005A133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9F4A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SAP</w:t>
            </w:r>
            <w:r w:rsidR="00A60A5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is concerned with </w:t>
            </w:r>
            <w:r w:rsidR="009F4A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‘the material investigation of poem production’ and we discussed the published form and production processes – agreeing that the work should be performative</w:t>
            </w:r>
            <w:r w:rsidR="00031EB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 with the poetry pamphlet the result of and relating to the performances in creating it</w:t>
            </w:r>
            <w:r w:rsidR="009F4A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  <w:r w:rsidR="006370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9F4A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  <w:p w14:paraId="754392CE" w14:textId="47D53A17" w:rsidR="00294AF9" w:rsidRPr="000B0EF8" w:rsidRDefault="00294AF9" w:rsidP="006603D8">
            <w:pPr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5364DB" w:rsidRPr="000B0EF8" w14:paraId="5A47E9A6" w14:textId="77777777" w:rsidTr="0043213B">
        <w:trPr>
          <w:trHeight w:val="1328"/>
        </w:trPr>
        <w:tc>
          <w:tcPr>
            <w:tcW w:w="1808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2CE1D254" w14:textId="381EE141" w:rsidR="005364DB" w:rsidRPr="00A34D44" w:rsidRDefault="00A34D44" w:rsidP="000B0EF8">
            <w:p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FE07D6">
              <w:rPr>
                <w:rFonts w:ascii="Arial" w:hAnsi="Arial" w:cs="Arial"/>
                <w:sz w:val="22"/>
                <w:szCs w:val="22"/>
              </w:rPr>
              <w:lastRenderedPageBreak/>
              <w:t>June</w:t>
            </w:r>
            <w:r w:rsidR="00FE07D6" w:rsidRPr="00FE07D6">
              <w:rPr>
                <w:rFonts w:ascii="Arial" w:hAnsi="Arial" w:cs="Arial"/>
                <w:sz w:val="22"/>
                <w:szCs w:val="22"/>
              </w:rPr>
              <w:t>–</w:t>
            </w:r>
            <w:r w:rsidRPr="00FE07D6">
              <w:rPr>
                <w:rFonts w:ascii="Arial" w:hAnsi="Arial" w:cs="Arial"/>
                <w:sz w:val="22"/>
                <w:szCs w:val="22"/>
              </w:rPr>
              <w:t>August 2018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439EC5A9" w14:textId="0B100275" w:rsidR="00CE3B4C" w:rsidRDefault="001D4758" w:rsidP="00A8088B">
            <w:pPr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Skills development and preparation for </w:t>
            </w:r>
            <w:r w:rsidR="004D0F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main </w:t>
            </w:r>
            <w:r w:rsidR="00CE3B4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esidency: </w:t>
            </w:r>
            <w:r w:rsidRPr="001D475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Attended </w:t>
            </w:r>
            <w:r w:rsidR="00A34D4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a </w:t>
            </w:r>
            <w:r w:rsidRPr="001D475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one-day cyanotype workshop at </w:t>
            </w:r>
            <w:r w:rsidRPr="00FE07D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East London Printmakers on </w:t>
            </w:r>
            <w:r w:rsidR="00FE07D6" w:rsidRPr="00FE07D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24</w:t>
            </w:r>
            <w:r w:rsidRPr="00FE07D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June.</w:t>
            </w:r>
            <w:r w:rsidRPr="001D475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Developing ideas for and prototyping pamphlet binding.</w:t>
            </w:r>
            <w:r w:rsidR="00CE3B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Preparing paper with light-sensitive chemical solution: applying </w:t>
            </w:r>
            <w:r w:rsidR="00A34D4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the solution </w:t>
            </w:r>
            <w:r w:rsidR="00CE3B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with visible brush strokes, and </w:t>
            </w:r>
            <w:r w:rsidR="002A2D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leaving </w:t>
            </w:r>
            <w:r w:rsidR="00A34D4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untreated </w:t>
            </w:r>
            <w:r w:rsidR="002A2D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borders on the paper</w:t>
            </w:r>
            <w:r w:rsidR="00CE3B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, </w:t>
            </w:r>
            <w:r w:rsidR="002A2D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reinforces how</w:t>
            </w:r>
            <w:r w:rsidR="00CE3B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the plant impressions in the print</w:t>
            </w:r>
            <w:r w:rsidR="004038C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</w:t>
            </w:r>
            <w:r w:rsidR="00CE3B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A34D4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are only visible in</w:t>
            </w:r>
            <w:r w:rsidR="00CE3B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the human-made space allotted to them</w:t>
            </w:r>
            <w:r w:rsidR="002A2D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– as the plants of the garden are only supposed to stay in their ‘beds’, for example</w:t>
            </w:r>
            <w:r w:rsidR="00CE3B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  <w:r w:rsidR="00D14AB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CE3B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  <w:p w14:paraId="6E4EA61F" w14:textId="60BCBCAB" w:rsidR="005364DB" w:rsidRPr="001902AB" w:rsidRDefault="00CE3B4C" w:rsidP="00A8088B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0B0EF8" w:rsidRPr="000B0EF8" w14:paraId="5197CEDA" w14:textId="77777777" w:rsidTr="000B0EF8">
        <w:trPr>
          <w:trHeight w:val="567"/>
        </w:trPr>
        <w:tc>
          <w:tcPr>
            <w:tcW w:w="1808" w:type="dxa"/>
            <w:tcBorders>
              <w:top w:val="single" w:sz="6" w:space="0" w:color="CADBDF"/>
              <w:right w:val="nil"/>
            </w:tcBorders>
          </w:tcPr>
          <w:p w14:paraId="2D35553C" w14:textId="7D2C0BC5" w:rsidR="000B0EF8" w:rsidRPr="00FE07D6" w:rsidRDefault="00FE07D6">
            <w:pPr>
              <w:spacing w:before="120" w:after="120" w:line="288" w:lineRule="auto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E07D6">
              <w:rPr>
                <w:rFonts w:ascii="Arial" w:hAnsi="Arial" w:cs="Arial"/>
                <w:sz w:val="22"/>
                <w:szCs w:val="22"/>
              </w:rPr>
              <w:t>17-21 August</w:t>
            </w:r>
            <w:r>
              <w:rPr>
                <w:rFonts w:ascii="Arial" w:hAnsi="Arial" w:cs="Arial"/>
                <w:sz w:val="22"/>
                <w:szCs w:val="22"/>
              </w:rPr>
              <w:t xml:space="preserve"> 2018</w:t>
            </w:r>
          </w:p>
          <w:p w14:paraId="6F6133F7" w14:textId="77777777" w:rsidR="0043213B" w:rsidRDefault="0043213B">
            <w:pPr>
              <w:spacing w:before="120" w:after="120" w:line="288" w:lineRule="auto"/>
              <w:contextualSpacing w:val="0"/>
            </w:pPr>
          </w:p>
          <w:p w14:paraId="773E40C5" w14:textId="77777777" w:rsidR="0043213B" w:rsidRDefault="0043213B">
            <w:pPr>
              <w:spacing w:before="120" w:after="120" w:line="288" w:lineRule="auto"/>
              <w:contextualSpacing w:val="0"/>
            </w:pPr>
          </w:p>
          <w:p w14:paraId="609C6E9E" w14:textId="4DF97D06" w:rsidR="0043213B" w:rsidRDefault="0043213B">
            <w:pPr>
              <w:spacing w:before="120" w:after="120" w:line="288" w:lineRule="auto"/>
              <w:contextualSpacing w:val="0"/>
            </w:pPr>
          </w:p>
        </w:tc>
        <w:tc>
          <w:tcPr>
            <w:tcW w:w="7337" w:type="dxa"/>
            <w:tcBorders>
              <w:top w:val="single" w:sz="6" w:space="0" w:color="CADBDF"/>
              <w:left w:val="nil"/>
            </w:tcBorders>
          </w:tcPr>
          <w:p w14:paraId="5117024C" w14:textId="77777777" w:rsidR="00FE07D6" w:rsidRDefault="00230EC0" w:rsidP="0077652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230EC0">
              <w:rPr>
                <w:rFonts w:ascii="Arial" w:hAnsi="Arial" w:cs="Arial"/>
                <w:b/>
                <w:bCs/>
                <w:sz w:val="20"/>
                <w:szCs w:val="20"/>
              </w:rPr>
              <w:t>Residency at Singing Apple Press:</w:t>
            </w:r>
            <w:r>
              <w:rPr>
                <w:rFonts w:ascii="Arial" w:hAnsi="Arial" w:cs="Arial"/>
                <w:sz w:val="20"/>
                <w:szCs w:val="20"/>
              </w:rPr>
              <w:t xml:space="preserve"> The initial proposal discussed how the cyanotype prints would be ‘scrubbed’</w:t>
            </w:r>
            <w:r w:rsidR="007765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7652E">
              <w:rPr>
                <w:rFonts w:ascii="Arial" w:hAnsi="Arial" w:cs="Arial"/>
                <w:sz w:val="20"/>
                <w:szCs w:val="20"/>
              </w:rPr>
              <w:t>focusing on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different meanings of ‘(to) scrub’ – </w:t>
            </w:r>
            <w:r w:rsidR="0077652E">
              <w:rPr>
                <w:rFonts w:ascii="Arial" w:hAnsi="Arial" w:cs="Arial"/>
                <w:sz w:val="20"/>
                <w:szCs w:val="20"/>
              </w:rPr>
              <w:t>but</w:t>
            </w:r>
            <w:r>
              <w:rPr>
                <w:rFonts w:ascii="Arial" w:hAnsi="Arial" w:cs="Arial"/>
                <w:sz w:val="20"/>
                <w:szCs w:val="20"/>
              </w:rPr>
              <w:t xml:space="preserve"> when conservation text </w:t>
            </w:r>
            <w:r w:rsidRPr="00C12D7F">
              <w:rPr>
                <w:rFonts w:ascii="Arial" w:hAnsi="Arial" w:cs="Arial"/>
                <w:i/>
                <w:sz w:val="20"/>
                <w:szCs w:val="20"/>
              </w:rPr>
              <w:t>The Scrub Management Handbook</w:t>
            </w:r>
            <w:r>
              <w:rPr>
                <w:rFonts w:ascii="Arial" w:hAnsi="Arial" w:cs="Arial"/>
                <w:sz w:val="20"/>
                <w:szCs w:val="20"/>
              </w:rPr>
              <w:t xml:space="preserve"> was chosen as a poetic source and guide to practice</w:t>
            </w:r>
            <w:r w:rsidR="0077652E">
              <w:rPr>
                <w:rFonts w:ascii="Arial" w:hAnsi="Arial" w:cs="Arial"/>
                <w:sz w:val="20"/>
                <w:szCs w:val="20"/>
              </w:rPr>
              <w:t xml:space="preserve"> this instead suggested different methods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7652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he focus </w:t>
            </w:r>
            <w:r w:rsidR="0077652E">
              <w:rPr>
                <w:rFonts w:ascii="Arial" w:hAnsi="Arial" w:cs="Arial"/>
                <w:sz w:val="20"/>
                <w:szCs w:val="20"/>
              </w:rPr>
              <w:t>shift</w:t>
            </w:r>
            <w:r>
              <w:rPr>
                <w:rFonts w:ascii="Arial" w:hAnsi="Arial" w:cs="Arial"/>
                <w:sz w:val="20"/>
                <w:szCs w:val="20"/>
              </w:rPr>
              <w:t xml:space="preserve">ed to analogous processes (as employed by poet Joan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Retallack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others), such as ‘cutting’ (plants/words/paper for </w:t>
            </w:r>
            <w:r w:rsidR="001902AB">
              <w:rPr>
                <w:rFonts w:ascii="Arial" w:hAnsi="Arial" w:cs="Arial"/>
                <w:sz w:val="20"/>
                <w:szCs w:val="20"/>
              </w:rPr>
              <w:t xml:space="preserve">prints and </w:t>
            </w:r>
            <w:r>
              <w:rPr>
                <w:rFonts w:ascii="Arial" w:hAnsi="Arial" w:cs="Arial"/>
                <w:sz w:val="20"/>
                <w:szCs w:val="20"/>
              </w:rPr>
              <w:t>binding</w:t>
            </w:r>
            <w:r w:rsidR="001902AB">
              <w:rPr>
                <w:rFonts w:ascii="Arial" w:hAnsi="Arial" w:cs="Arial"/>
                <w:sz w:val="20"/>
                <w:szCs w:val="20"/>
              </w:rPr>
              <w:t>/‘uncut’ video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450EA9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776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EA9">
              <w:rPr>
                <w:rFonts w:ascii="Arial" w:hAnsi="Arial" w:cs="Arial"/>
                <w:sz w:val="20"/>
                <w:szCs w:val="20"/>
              </w:rPr>
              <w:t>‘pressing’ (plants, letterpress</w:t>
            </w:r>
            <w:r w:rsidR="009F4A8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7652E">
              <w:rPr>
                <w:rFonts w:ascii="Arial" w:hAnsi="Arial" w:cs="Arial"/>
                <w:sz w:val="20"/>
                <w:szCs w:val="20"/>
              </w:rPr>
              <w:t xml:space="preserve"> The sectioning of the poetry pamphlet, and the themes of the poems, are analogous to the four ways of ‘managing’ scrub suggested in the handbook (enhance; maintain; reduce; eliminate).</w:t>
            </w:r>
            <w:r w:rsidR="001902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65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4C9909" w14:textId="6AEE3FEB" w:rsidR="000B0EF8" w:rsidRPr="000B0EF8" w:rsidRDefault="0077652E" w:rsidP="0077652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0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64DB" w:rsidRPr="000B0EF8" w14:paraId="78F6926C" w14:textId="77777777" w:rsidTr="000B0EF8">
        <w:trPr>
          <w:trHeight w:val="567"/>
        </w:trPr>
        <w:tc>
          <w:tcPr>
            <w:tcW w:w="1808" w:type="dxa"/>
            <w:tcBorders>
              <w:top w:val="single" w:sz="6" w:space="0" w:color="CADBDF"/>
              <w:right w:val="nil"/>
            </w:tcBorders>
          </w:tcPr>
          <w:p w14:paraId="36D98C9C" w14:textId="07127A66" w:rsidR="005364DB" w:rsidRPr="00FE07D6" w:rsidRDefault="00FE07D6">
            <w:p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FE07D6">
              <w:rPr>
                <w:rFonts w:ascii="Arial" w:hAnsi="Arial" w:cs="Arial"/>
                <w:sz w:val="22"/>
                <w:szCs w:val="22"/>
              </w:rPr>
              <w:t>August–October 2018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</w:tcBorders>
          </w:tcPr>
          <w:p w14:paraId="345A1B7C" w14:textId="2B59AC60" w:rsidR="00FE07D6" w:rsidRDefault="00FE07D6" w:rsidP="0077652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Outputs: drafting and editing poem text and creating the artist’s bookwork</w:t>
            </w:r>
            <w:r w:rsidR="002704B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Drafting poems from the video and interactions with plants in the garden and cyanotypes, as well 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récriture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techniques. A rigorous editing process focused on unconscious biases and anthropocentrism, as well as precision in language and form,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the confessional ‘Prussian Blue’ is set out in a format similar to prayer books, and addressing the research questions on analogous processes.  </w:t>
            </w:r>
          </w:p>
          <w:p w14:paraId="52F415D6" w14:textId="79726358" w:rsidR="005364DB" w:rsidRPr="00230EC0" w:rsidRDefault="00FE07D6" w:rsidP="0077652E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07D6" w:rsidRPr="00230EC0" w14:paraId="06A2FA48" w14:textId="77777777" w:rsidTr="0044408B">
        <w:trPr>
          <w:trHeight w:val="567"/>
        </w:trPr>
        <w:tc>
          <w:tcPr>
            <w:tcW w:w="1808" w:type="dxa"/>
            <w:tcBorders>
              <w:top w:val="single" w:sz="6" w:space="0" w:color="CADBDF"/>
              <w:right w:val="nil"/>
            </w:tcBorders>
          </w:tcPr>
          <w:p w14:paraId="7C62DF1C" w14:textId="7D608471" w:rsidR="00FE07D6" w:rsidRPr="00FE07D6" w:rsidRDefault="002704B0" w:rsidP="0044408B">
            <w:p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5-7 </w:t>
            </w:r>
            <w:r w:rsidR="00FE07D6" w:rsidRPr="00FE07D6">
              <w:rPr>
                <w:rFonts w:ascii="Arial" w:hAnsi="Arial" w:cs="Arial"/>
                <w:sz w:val="22"/>
                <w:szCs w:val="22"/>
              </w:rPr>
              <w:t>October 2018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</w:tcBorders>
          </w:tcPr>
          <w:p w14:paraId="73C04DBB" w14:textId="5DBC86DB" w:rsidR="002704B0" w:rsidRDefault="00FE07D6" w:rsidP="0044408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Dissemination:</w:t>
            </w:r>
            <w:r w:rsidR="00270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Mere Literary Fringe: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704B0">
              <w:rPr>
                <w:rFonts w:ascii="Arial" w:hAnsi="Arial" w:cs="Arial"/>
                <w:sz w:val="20"/>
                <w:szCs w:val="20"/>
              </w:rPr>
              <w:t xml:space="preserve">Launch party attended by 50 people; talk and reading from ‘SCRUB management handbook </w:t>
            </w:r>
            <w:r w:rsidR="00F56B63">
              <w:rPr>
                <w:rFonts w:ascii="Arial" w:hAnsi="Arial" w:cs="Arial"/>
                <w:sz w:val="20"/>
                <w:szCs w:val="20"/>
              </w:rPr>
              <w:t>n</w:t>
            </w:r>
            <w:r w:rsidR="002704B0">
              <w:rPr>
                <w:rFonts w:ascii="Arial" w:hAnsi="Arial" w:cs="Arial"/>
                <w:sz w:val="20"/>
                <w:szCs w:val="20"/>
              </w:rPr>
              <w:t xml:space="preserve">o.1 Mere’ at reading event attended by around 30 people. </w:t>
            </w:r>
          </w:p>
          <w:p w14:paraId="781632AC" w14:textId="62EB30E9" w:rsidR="00FE07D6" w:rsidRPr="00230EC0" w:rsidRDefault="00FE07D6" w:rsidP="0044408B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07D6" w:rsidRPr="00230EC0" w14:paraId="5BE99DE5" w14:textId="77777777" w:rsidTr="0044408B">
        <w:trPr>
          <w:trHeight w:val="567"/>
        </w:trPr>
        <w:tc>
          <w:tcPr>
            <w:tcW w:w="1808" w:type="dxa"/>
            <w:tcBorders>
              <w:top w:val="single" w:sz="6" w:space="0" w:color="CADBDF"/>
              <w:right w:val="nil"/>
            </w:tcBorders>
          </w:tcPr>
          <w:p w14:paraId="7DFD48EF" w14:textId="707BB297" w:rsidR="00FE07D6" w:rsidRPr="00FE07D6" w:rsidRDefault="00716E6F" w:rsidP="0044408B">
            <w:p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6-14 </w:t>
            </w:r>
            <w:r w:rsidR="00FE07D6" w:rsidRPr="00FE07D6">
              <w:rPr>
                <w:rFonts w:ascii="Arial" w:hAnsi="Arial" w:cs="Arial"/>
                <w:sz w:val="22"/>
                <w:szCs w:val="22"/>
              </w:rPr>
              <w:t>October 2018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</w:tcBorders>
          </w:tcPr>
          <w:p w14:paraId="4EE3949C" w14:textId="77777777" w:rsidR="00F56B63" w:rsidRDefault="002704B0" w:rsidP="0044408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Dissemination</w:t>
            </w:r>
            <w:r w:rsidR="00FE07D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Apples and Other Languages: </w:t>
            </w:r>
            <w:r>
              <w:rPr>
                <w:rFonts w:ascii="Arial" w:hAnsi="Arial" w:cs="Arial"/>
                <w:sz w:val="20"/>
                <w:szCs w:val="20"/>
              </w:rPr>
              <w:t xml:space="preserve">Exhibition at </w:t>
            </w:r>
            <w:r w:rsidR="00793C5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Beaumont Gallery, Mere</w:t>
            </w:r>
            <w:r w:rsidR="00FE07D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Viewed by around 115 people. </w:t>
            </w:r>
            <w:r w:rsidR="00FE07D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8E3F2E1" w14:textId="4694A0A4" w:rsidR="00FE07D6" w:rsidRPr="00230EC0" w:rsidRDefault="00FE07D6" w:rsidP="0044408B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07D6" w:rsidRPr="00230EC0" w14:paraId="16385DBB" w14:textId="77777777" w:rsidTr="0044408B">
        <w:trPr>
          <w:trHeight w:val="567"/>
        </w:trPr>
        <w:tc>
          <w:tcPr>
            <w:tcW w:w="1808" w:type="dxa"/>
            <w:tcBorders>
              <w:top w:val="single" w:sz="6" w:space="0" w:color="CADBDF"/>
              <w:right w:val="nil"/>
            </w:tcBorders>
          </w:tcPr>
          <w:p w14:paraId="41CB29DF" w14:textId="39532A90" w:rsidR="00FE07D6" w:rsidRPr="00FE07D6" w:rsidRDefault="00F56B63" w:rsidP="0044408B">
            <w:p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November</w:t>
            </w:r>
            <w:r w:rsidR="00FE07D6" w:rsidRPr="00FE07D6">
              <w:rPr>
                <w:rFonts w:ascii="Arial" w:hAnsi="Arial" w:cs="Arial"/>
                <w:sz w:val="22"/>
                <w:szCs w:val="22"/>
              </w:rPr>
              <w:t xml:space="preserve"> 2018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</w:tcBorders>
          </w:tcPr>
          <w:p w14:paraId="3A234A64" w14:textId="77777777" w:rsidR="00FE07D6" w:rsidRDefault="00716E6F" w:rsidP="0044408B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Dissemination</w:t>
            </w:r>
            <w:r w:rsidR="00FE07D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F56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Bath and Bristol Small Publishers Gathering: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E07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FE07D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F56B63">
              <w:rPr>
                <w:rFonts w:ascii="Arial" w:hAnsi="Arial" w:cs="Arial"/>
                <w:sz w:val="20"/>
                <w:szCs w:val="20"/>
              </w:rPr>
              <w:t>For this small press fair I created the poetry pamphlet version of the work</w:t>
            </w:r>
            <w:r w:rsidR="00FE07D6">
              <w:rPr>
                <w:rFonts w:ascii="Arial" w:hAnsi="Arial" w:cs="Arial"/>
                <w:sz w:val="20"/>
                <w:szCs w:val="20"/>
              </w:rPr>
              <w:t xml:space="preserve">.   </w:t>
            </w:r>
            <w:r w:rsidR="00FE07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A122C40" w14:textId="0BC90722" w:rsidR="00F56B63" w:rsidRPr="00230EC0" w:rsidRDefault="00F56B63" w:rsidP="0044408B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B63" w:rsidRPr="000B0EF8" w14:paraId="63DD692F" w14:textId="77777777" w:rsidTr="000B0EF8">
        <w:trPr>
          <w:trHeight w:val="567"/>
        </w:trPr>
        <w:tc>
          <w:tcPr>
            <w:tcW w:w="1808" w:type="dxa"/>
            <w:tcBorders>
              <w:top w:val="single" w:sz="6" w:space="0" w:color="CADBDF"/>
              <w:right w:val="nil"/>
            </w:tcBorders>
          </w:tcPr>
          <w:p w14:paraId="12EA63D6" w14:textId="2F8702D3" w:rsidR="00F56B63" w:rsidRDefault="00CC212D" w:rsidP="00F56B63">
            <w:pPr>
              <w:spacing w:before="120" w:after="120" w:line="288" w:lineRule="auto"/>
            </w:pPr>
            <w:r>
              <w:rPr>
                <w:rFonts w:ascii="Arial" w:hAnsi="Arial" w:cs="Arial"/>
                <w:sz w:val="22"/>
                <w:szCs w:val="22"/>
              </w:rPr>
              <w:t>30 March 2019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</w:tcBorders>
          </w:tcPr>
          <w:p w14:paraId="7D4A4BD6" w14:textId="2E1FDB63" w:rsidR="00F56B63" w:rsidRDefault="00F56B63" w:rsidP="00F56B63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Impact: Hypatia Trust Workshop –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SAPling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Innovation: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CC212D">
              <w:rPr>
                <w:rFonts w:ascii="Arial" w:hAnsi="Arial" w:cs="Arial"/>
                <w:sz w:val="20"/>
                <w:szCs w:val="20"/>
              </w:rPr>
              <w:t xml:space="preserve">Invited by the Hypatia Trust, supported by Cultivator. A public workshop based on techniques used in the making of SCRUB and developed for the Cornish context; 12 attendees.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504CA9B" w14:textId="5DD35DBC" w:rsidR="00F56B63" w:rsidRPr="000B0EF8" w:rsidRDefault="00F56B63" w:rsidP="00F56B63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63" w:rsidRPr="000B0EF8" w14:paraId="541FD04A" w14:textId="77777777" w:rsidTr="005F5473">
        <w:trPr>
          <w:trHeight w:val="65"/>
        </w:trPr>
        <w:tc>
          <w:tcPr>
            <w:tcW w:w="1808" w:type="dxa"/>
            <w:tcBorders>
              <w:top w:val="single" w:sz="6" w:space="0" w:color="CADBDF"/>
              <w:right w:val="nil"/>
            </w:tcBorders>
          </w:tcPr>
          <w:p w14:paraId="6825FBDA" w14:textId="34687E2D" w:rsidR="00F56B63" w:rsidRDefault="004B4BB3" w:rsidP="00F56B63">
            <w:pPr>
              <w:spacing w:before="120" w:after="120" w:line="288" w:lineRule="auto"/>
              <w:contextualSpacing w:val="0"/>
            </w:pPr>
            <w:r>
              <w:rPr>
                <w:rFonts w:ascii="Arial" w:hAnsi="Arial" w:cs="Arial"/>
                <w:sz w:val="22"/>
                <w:szCs w:val="22"/>
              </w:rPr>
              <w:t>14 October</w:t>
            </w:r>
            <w:r w:rsidR="00F56B63" w:rsidRPr="00FE07D6">
              <w:rPr>
                <w:rFonts w:ascii="Arial" w:hAnsi="Arial" w:cs="Arial"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</w:tcBorders>
          </w:tcPr>
          <w:p w14:paraId="6703A73B" w14:textId="154E87A4" w:rsidR="00F56B63" w:rsidRDefault="00F56B63" w:rsidP="00F56B63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Dissemination</w:t>
            </w:r>
            <w:r w:rsidR="004B4BB3">
              <w:rPr>
                <w:rFonts w:ascii="Arial" w:hAnsi="Arial" w:cs="Arial"/>
                <w:b/>
                <w:bCs/>
                <w:sz w:val="20"/>
                <w:szCs w:val="20"/>
              </w:rPr>
              <w:t>/impact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4B4BB3">
              <w:rPr>
                <w:rFonts w:ascii="Arial" w:hAnsi="Arial" w:cs="Arial"/>
                <w:b/>
                <w:bCs/>
                <w:sz w:val="20"/>
                <w:szCs w:val="20"/>
              </w:rPr>
              <w:t>Small Publishers Fair, Conway Hall, London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4B4BB3">
              <w:rPr>
                <w:rFonts w:ascii="Arial" w:hAnsi="Arial" w:cs="Arial"/>
                <w:sz w:val="20"/>
                <w:szCs w:val="20"/>
              </w:rPr>
              <w:t>Attended as part of the Poetics Research Centre of Royal Holloway, University of London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B4BB3">
              <w:rPr>
                <w:rFonts w:ascii="Arial" w:hAnsi="Arial" w:cs="Arial"/>
                <w:sz w:val="20"/>
                <w:szCs w:val="20"/>
              </w:rPr>
              <w:t xml:space="preserve"> Copies of the bookwork and pamphlet were acquired by the Bodleian Library, Oxford and National Poetry Library, South Bank Centre, London.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43BC5CC" w14:textId="3F6B356B" w:rsidR="00F56B63" w:rsidRPr="000B0EF8" w:rsidRDefault="00F56B63" w:rsidP="00F56B63">
            <w:pPr>
              <w:spacing w:before="120" w:after="120" w:line="288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7E76047" w14:textId="0E90DDA1" w:rsidR="00793653" w:rsidRDefault="00793653">
      <w:pPr>
        <w:spacing w:line="288" w:lineRule="auto"/>
      </w:pPr>
    </w:p>
    <w:sectPr w:rsidR="00793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9DF46" w14:textId="77777777" w:rsidR="003402D7" w:rsidRDefault="003402D7">
      <w:r>
        <w:separator/>
      </w:r>
    </w:p>
  </w:endnote>
  <w:endnote w:type="continuationSeparator" w:id="0">
    <w:p w14:paraId="28429A50" w14:textId="77777777" w:rsidR="003402D7" w:rsidRDefault="0034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62B31" w14:textId="77777777" w:rsidR="008946EC" w:rsidRDefault="00894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355F7" w14:textId="23846700" w:rsidR="00793653" w:rsidRDefault="00126C44">
    <w:pPr>
      <w:tabs>
        <w:tab w:val="center" w:pos="4513"/>
        <w:tab w:val="right" w:pos="9026"/>
      </w:tabs>
      <w:spacing w:line="288" w:lineRule="auto"/>
      <w:jc w:val="center"/>
      <w:rPr>
        <w:sz w:val="20"/>
        <w:szCs w:val="20"/>
      </w:rPr>
    </w:pPr>
    <w:r>
      <w:fldChar w:fldCharType="begin"/>
    </w:r>
    <w:r>
      <w:instrText>PAGE</w:instrText>
    </w:r>
    <w:r>
      <w:fldChar w:fldCharType="separate"/>
    </w:r>
    <w:r w:rsidR="005F547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2CD7E" w14:textId="77777777" w:rsidR="008946EC" w:rsidRDefault="00894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A6091" w14:textId="77777777" w:rsidR="003402D7" w:rsidRDefault="003402D7">
      <w:r>
        <w:separator/>
      </w:r>
    </w:p>
  </w:footnote>
  <w:footnote w:type="continuationSeparator" w:id="0">
    <w:p w14:paraId="6BBBCFC8" w14:textId="77777777" w:rsidR="003402D7" w:rsidRDefault="00340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C9FBB" w14:textId="77777777" w:rsidR="008946EC" w:rsidRDefault="00894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67783" w14:textId="77777777" w:rsidR="00793653" w:rsidRDefault="0079365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7491C" w14:textId="77777777" w:rsidR="008946EC" w:rsidRDefault="008946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53"/>
    <w:rsid w:val="00031EB4"/>
    <w:rsid w:val="00032C41"/>
    <w:rsid w:val="000B0EF8"/>
    <w:rsid w:val="000D6A31"/>
    <w:rsid w:val="00115106"/>
    <w:rsid w:val="00126C44"/>
    <w:rsid w:val="001902AB"/>
    <w:rsid w:val="001D4758"/>
    <w:rsid w:val="00230EC0"/>
    <w:rsid w:val="002704B0"/>
    <w:rsid w:val="00294AF9"/>
    <w:rsid w:val="002A2D96"/>
    <w:rsid w:val="002C1165"/>
    <w:rsid w:val="003402D7"/>
    <w:rsid w:val="004038C4"/>
    <w:rsid w:val="0043213B"/>
    <w:rsid w:val="00450EA9"/>
    <w:rsid w:val="0047185C"/>
    <w:rsid w:val="004B4BB3"/>
    <w:rsid w:val="004C5DF4"/>
    <w:rsid w:val="004D0FC0"/>
    <w:rsid w:val="00510D74"/>
    <w:rsid w:val="005364DB"/>
    <w:rsid w:val="00576187"/>
    <w:rsid w:val="005A1333"/>
    <w:rsid w:val="005F5473"/>
    <w:rsid w:val="00624421"/>
    <w:rsid w:val="00637061"/>
    <w:rsid w:val="006603D8"/>
    <w:rsid w:val="00690A9A"/>
    <w:rsid w:val="00716E6F"/>
    <w:rsid w:val="00752274"/>
    <w:rsid w:val="0077652E"/>
    <w:rsid w:val="00793653"/>
    <w:rsid w:val="00793C5C"/>
    <w:rsid w:val="008946EC"/>
    <w:rsid w:val="008E637D"/>
    <w:rsid w:val="009B00ED"/>
    <w:rsid w:val="009E4DBD"/>
    <w:rsid w:val="009F4A8D"/>
    <w:rsid w:val="00A34D44"/>
    <w:rsid w:val="00A60A5F"/>
    <w:rsid w:val="00A8088B"/>
    <w:rsid w:val="00AD63E5"/>
    <w:rsid w:val="00B92727"/>
    <w:rsid w:val="00C12D7F"/>
    <w:rsid w:val="00CA323B"/>
    <w:rsid w:val="00CC212D"/>
    <w:rsid w:val="00CE3B4C"/>
    <w:rsid w:val="00D14ABF"/>
    <w:rsid w:val="00D324E6"/>
    <w:rsid w:val="00D37A7D"/>
    <w:rsid w:val="00D95177"/>
    <w:rsid w:val="00EF1180"/>
    <w:rsid w:val="00F179BF"/>
    <w:rsid w:val="00F56B63"/>
    <w:rsid w:val="00F929E4"/>
    <w:rsid w:val="00FE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F17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4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4E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4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6EC"/>
  </w:style>
  <w:style w:type="paragraph" w:styleId="Footer">
    <w:name w:val="footer"/>
    <w:basedOn w:val="Normal"/>
    <w:link w:val="FooterChar"/>
    <w:uiPriority w:val="99"/>
    <w:unhideWhenUsed/>
    <w:rsid w:val="00894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Spa University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Lynn Barnes</dc:creator>
  <cp:lastModifiedBy>Miranda Lynn Barnes</cp:lastModifiedBy>
  <cp:revision>31</cp:revision>
  <dcterms:created xsi:type="dcterms:W3CDTF">2019-10-07T17:10:00Z</dcterms:created>
  <dcterms:modified xsi:type="dcterms:W3CDTF">2019-12-20T10:53:00Z</dcterms:modified>
</cp:coreProperties>
</file>