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6C7E68" w14:textId="0DAE8C51" w:rsidR="00793653" w:rsidRDefault="0043213B">
      <w:pPr>
        <w:spacing w:after="180" w:line="288" w:lineRule="auto"/>
        <w:rPr>
          <w:rFonts w:ascii="Helvetica Neue" w:eastAsia="Helvetica Neue" w:hAnsi="Helvetica Neue" w:cs="Helvetica Neue"/>
          <w:b/>
          <w:sz w:val="20"/>
          <w:szCs w:val="20"/>
        </w:rPr>
      </w:pPr>
      <w:r>
        <w:rPr>
          <w:rFonts w:ascii="Helvetica Neue" w:eastAsia="Helvetica Neue" w:hAnsi="Helvetica Neue" w:cs="Helvetica Neue"/>
          <w:b/>
          <w:noProof/>
          <w:sz w:val="20"/>
          <w:szCs w:val="20"/>
        </w:rPr>
        <w:drawing>
          <wp:inline distT="0" distB="0" distL="0" distR="0" wp14:anchorId="7C49AF87" wp14:editId="28626D91">
            <wp:extent cx="1352550" cy="1352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thSpaUniversity_Logo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2741" cy="1352741"/>
                    </a:xfrm>
                    <a:prstGeom prst="rect">
                      <a:avLst/>
                    </a:prstGeom>
                  </pic:spPr>
                </pic:pic>
              </a:graphicData>
            </a:graphic>
          </wp:inline>
        </w:drawing>
      </w:r>
    </w:p>
    <w:p w14:paraId="580C68DC" w14:textId="77777777" w:rsidR="00AD5EAD" w:rsidRPr="0043213B" w:rsidRDefault="00AD5EAD" w:rsidP="00AD5EAD">
      <w:pPr>
        <w:spacing w:after="120" w:line="288" w:lineRule="auto"/>
        <w:rPr>
          <w:rFonts w:ascii="Arial" w:eastAsia="Helvetica Neue" w:hAnsi="Arial" w:cs="Arial"/>
          <w:b/>
          <w:color w:val="3B3838" w:themeColor="background2" w:themeShade="40"/>
        </w:rPr>
      </w:pPr>
      <w:r w:rsidRPr="0043213B">
        <w:rPr>
          <w:rFonts w:ascii="Arial" w:eastAsia="Helvetica Neue" w:hAnsi="Arial" w:cs="Arial"/>
          <w:b/>
          <w:color w:val="3B3838" w:themeColor="background2" w:themeShade="40"/>
        </w:rPr>
        <w:t>School:</w:t>
      </w:r>
      <w:r>
        <w:rPr>
          <w:rFonts w:ascii="Arial" w:eastAsia="Helvetica Neue" w:hAnsi="Arial" w:cs="Arial"/>
          <w:b/>
          <w:color w:val="3B3838" w:themeColor="background2" w:themeShade="40"/>
        </w:rPr>
        <w:t xml:space="preserve"> Creative Industries</w:t>
      </w:r>
    </w:p>
    <w:p w14:paraId="6F1FB110" w14:textId="77777777" w:rsidR="00AD5EAD" w:rsidRDefault="00AD5EAD" w:rsidP="00AD5EAD">
      <w:pPr>
        <w:spacing w:after="120" w:line="288" w:lineRule="auto"/>
        <w:rPr>
          <w:rFonts w:ascii="Arial" w:eastAsia="Helvetica Neue" w:hAnsi="Arial" w:cs="Arial"/>
          <w:b/>
          <w:color w:val="3B3838" w:themeColor="background2" w:themeShade="40"/>
        </w:rPr>
      </w:pPr>
      <w:r>
        <w:rPr>
          <w:rFonts w:ascii="Arial" w:eastAsia="Helvetica Neue" w:hAnsi="Arial" w:cs="Arial"/>
          <w:b/>
          <w:color w:val="3B3838" w:themeColor="background2" w:themeShade="40"/>
        </w:rPr>
        <w:t>Researcher</w:t>
      </w:r>
      <w:r w:rsidRPr="0043213B">
        <w:rPr>
          <w:rFonts w:ascii="Arial" w:eastAsia="Helvetica Neue" w:hAnsi="Arial" w:cs="Arial"/>
          <w:b/>
          <w:color w:val="3B3838" w:themeColor="background2" w:themeShade="40"/>
        </w:rPr>
        <w:t xml:space="preserve">: </w:t>
      </w:r>
      <w:r>
        <w:rPr>
          <w:rFonts w:ascii="Arial" w:eastAsia="Helvetica Neue" w:hAnsi="Arial" w:cs="Arial"/>
          <w:b/>
          <w:color w:val="3B3838" w:themeColor="background2" w:themeShade="40"/>
        </w:rPr>
        <w:t>Sharon Clark</w:t>
      </w:r>
    </w:p>
    <w:p w14:paraId="2DD8AE4C" w14:textId="77777777" w:rsidR="00AD5EAD" w:rsidRDefault="00AD5EAD" w:rsidP="00AD5EAD">
      <w:pPr>
        <w:pStyle w:val="NoSpacing"/>
        <w:rPr>
          <w:rFonts w:ascii="Arial" w:hAnsi="Arial" w:cs="Arial"/>
          <w:b/>
          <w:bCs/>
          <w:szCs w:val="20"/>
        </w:rPr>
      </w:pPr>
      <w:r>
        <w:rPr>
          <w:rFonts w:ascii="Arial" w:eastAsia="Helvetica Neue" w:hAnsi="Arial" w:cs="Arial"/>
          <w:b/>
          <w:color w:val="3B3838" w:themeColor="background2" w:themeShade="40"/>
        </w:rPr>
        <w:t>Project Title:</w:t>
      </w:r>
      <w:r w:rsidRPr="009268D3">
        <w:rPr>
          <w:rFonts w:ascii="Arial" w:hAnsi="Arial" w:cs="Arial"/>
          <w:b/>
          <w:bCs/>
          <w:szCs w:val="20"/>
        </w:rPr>
        <w:t xml:space="preserve"> Remodeling Theatre </w:t>
      </w:r>
      <w:r>
        <w:rPr>
          <w:rFonts w:ascii="Arial" w:hAnsi="Arial" w:cs="Arial"/>
          <w:b/>
          <w:bCs/>
          <w:szCs w:val="20"/>
        </w:rPr>
        <w:t xml:space="preserve">Narrative </w:t>
      </w:r>
      <w:r w:rsidRPr="009268D3">
        <w:rPr>
          <w:rFonts w:ascii="Arial" w:hAnsi="Arial" w:cs="Arial"/>
          <w:b/>
          <w:bCs/>
          <w:szCs w:val="20"/>
        </w:rPr>
        <w:t xml:space="preserve">through Digital Technology </w:t>
      </w:r>
    </w:p>
    <w:p w14:paraId="6CA35A45" w14:textId="77777777" w:rsidR="00AD5EAD" w:rsidRPr="009268D3" w:rsidRDefault="00AD5EAD" w:rsidP="00AD5EAD">
      <w:pPr>
        <w:pStyle w:val="NoSpacing"/>
        <w:rPr>
          <w:rFonts w:ascii="Arial" w:hAnsi="Arial" w:cs="Arial"/>
          <w:b/>
          <w:bCs/>
          <w:szCs w:val="20"/>
        </w:rPr>
      </w:pPr>
    </w:p>
    <w:p w14:paraId="51CAFFE7" w14:textId="77777777" w:rsidR="00AD5EAD" w:rsidRDefault="00AD5EAD" w:rsidP="00AD5EAD">
      <w:pPr>
        <w:spacing w:after="360" w:line="288" w:lineRule="auto"/>
        <w:rPr>
          <w:rFonts w:ascii="Arial" w:eastAsia="Helvetica Neue" w:hAnsi="Arial" w:cs="Arial"/>
          <w:b/>
          <w:color w:val="3B3838" w:themeColor="background2" w:themeShade="40"/>
        </w:rPr>
      </w:pPr>
      <w:r>
        <w:rPr>
          <w:rFonts w:ascii="Arial" w:eastAsia="Helvetica Neue" w:hAnsi="Arial" w:cs="Arial"/>
          <w:b/>
          <w:color w:val="3B3838" w:themeColor="background2" w:themeShade="40"/>
        </w:rPr>
        <w:t>UOA: 34 – Communication, Cultural and Media Studies, Library and Information Management</w:t>
      </w:r>
    </w:p>
    <w:p w14:paraId="413E19BC" w14:textId="77777777" w:rsidR="00793653" w:rsidRPr="0043213B" w:rsidRDefault="00126C44">
      <w:pPr>
        <w:spacing w:after="240" w:line="288" w:lineRule="auto"/>
        <w:rPr>
          <w:rFonts w:ascii="Arial" w:hAnsi="Arial" w:cs="Arial"/>
          <w:color w:val="1F2451"/>
        </w:rPr>
      </w:pPr>
      <w:r w:rsidRPr="0043213B">
        <w:rPr>
          <w:rFonts w:ascii="Arial" w:hAnsi="Arial" w:cs="Arial"/>
          <w:color w:val="1F2451"/>
          <w:sz w:val="48"/>
          <w:szCs w:val="48"/>
        </w:rPr>
        <w:t>Research Timeline</w:t>
      </w:r>
    </w:p>
    <w:tbl>
      <w:tblPr>
        <w:tblStyle w:val="a"/>
        <w:tblW w:w="9145" w:type="dxa"/>
        <w:tblInd w:w="-113"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1808"/>
        <w:gridCol w:w="7337"/>
      </w:tblGrid>
      <w:tr w:rsidR="000B0EF8" w14:paraId="57B2795D" w14:textId="77777777" w:rsidTr="000B0EF8">
        <w:trPr>
          <w:trHeight w:val="550"/>
        </w:trPr>
        <w:tc>
          <w:tcPr>
            <w:tcW w:w="1808" w:type="dxa"/>
            <w:tcBorders>
              <w:bottom w:val="nil"/>
              <w:right w:val="single" w:sz="6" w:space="0" w:color="FFFFFF"/>
            </w:tcBorders>
            <w:shd w:val="clear" w:color="auto" w:fill="CADBDF"/>
          </w:tcPr>
          <w:p w14:paraId="066E1239" w14:textId="77777777" w:rsidR="00793653" w:rsidRPr="00C2445B" w:rsidRDefault="00126C44">
            <w:pPr>
              <w:spacing w:before="120" w:after="120" w:line="288" w:lineRule="auto"/>
              <w:contextualSpacing w:val="0"/>
              <w:rPr>
                <w:rFonts w:ascii="Arial" w:hAnsi="Arial" w:cs="Arial"/>
                <w:b/>
                <w:sz w:val="22"/>
                <w:szCs w:val="22"/>
              </w:rPr>
            </w:pPr>
            <w:r w:rsidRPr="00C2445B">
              <w:rPr>
                <w:rFonts w:ascii="Arial" w:hAnsi="Arial" w:cs="Arial"/>
                <w:b/>
                <w:sz w:val="22"/>
                <w:szCs w:val="22"/>
              </w:rPr>
              <w:t>Date</w:t>
            </w:r>
          </w:p>
        </w:tc>
        <w:tc>
          <w:tcPr>
            <w:tcW w:w="7337" w:type="dxa"/>
            <w:tcBorders>
              <w:left w:val="single" w:sz="6" w:space="0" w:color="FFFFFF"/>
              <w:bottom w:val="nil"/>
            </w:tcBorders>
            <w:shd w:val="clear" w:color="auto" w:fill="CADBDF"/>
          </w:tcPr>
          <w:p w14:paraId="47BDCEC7" w14:textId="77777777" w:rsidR="00793653" w:rsidRPr="00576187" w:rsidRDefault="00126C44" w:rsidP="00C2445B">
            <w:pPr>
              <w:contextualSpacing w:val="0"/>
              <w:rPr>
                <w:rFonts w:ascii="Arial" w:hAnsi="Arial" w:cs="Arial"/>
                <w:b/>
                <w:sz w:val="22"/>
                <w:szCs w:val="22"/>
              </w:rPr>
            </w:pPr>
            <w:r w:rsidRPr="00576187">
              <w:rPr>
                <w:rFonts w:ascii="Arial" w:hAnsi="Arial" w:cs="Arial"/>
                <w:b/>
                <w:sz w:val="22"/>
                <w:szCs w:val="22"/>
              </w:rPr>
              <w:t>Rationale of research activities and decisions undertaken</w:t>
            </w:r>
          </w:p>
        </w:tc>
      </w:tr>
      <w:tr w:rsidR="000B0EF8" w:rsidRPr="000B0EF8" w14:paraId="6E194323" w14:textId="77777777" w:rsidTr="000B0EF8">
        <w:trPr>
          <w:trHeight w:val="1084"/>
        </w:trPr>
        <w:tc>
          <w:tcPr>
            <w:tcW w:w="1808" w:type="dxa"/>
            <w:tcBorders>
              <w:bottom w:val="single" w:sz="6" w:space="0" w:color="CADBDF"/>
              <w:right w:val="nil"/>
            </w:tcBorders>
          </w:tcPr>
          <w:p w14:paraId="40B63DC0" w14:textId="601B9077" w:rsidR="0066770B" w:rsidRPr="00C2445B" w:rsidRDefault="00E55FD2" w:rsidP="0066770B">
            <w:pPr>
              <w:rPr>
                <w:rFonts w:ascii="Helvetica" w:hAnsi="Helvetica" w:cs="Arial"/>
                <w:b/>
                <w:sz w:val="22"/>
                <w:szCs w:val="22"/>
              </w:rPr>
            </w:pPr>
            <w:r>
              <w:rPr>
                <w:rFonts w:ascii="Helvetica" w:hAnsi="Helvetica" w:cs="Arial"/>
                <w:b/>
                <w:sz w:val="22"/>
                <w:szCs w:val="22"/>
              </w:rPr>
              <w:t>March 2014 – Jan</w:t>
            </w:r>
            <w:r w:rsidR="00027429">
              <w:rPr>
                <w:rFonts w:ascii="Helvetica" w:hAnsi="Helvetica" w:cs="Arial"/>
                <w:b/>
                <w:sz w:val="22"/>
                <w:szCs w:val="22"/>
              </w:rPr>
              <w:t xml:space="preserve"> 2015</w:t>
            </w:r>
          </w:p>
          <w:p w14:paraId="56935031" w14:textId="77777777" w:rsidR="00793653" w:rsidRPr="00C2445B" w:rsidRDefault="00793653" w:rsidP="00D37A7D">
            <w:pPr>
              <w:spacing w:line="288" w:lineRule="auto"/>
              <w:rPr>
                <w:rFonts w:ascii="Arial" w:hAnsi="Arial" w:cs="Arial"/>
                <w:b/>
                <w:sz w:val="22"/>
                <w:szCs w:val="22"/>
              </w:rPr>
            </w:pPr>
          </w:p>
        </w:tc>
        <w:tc>
          <w:tcPr>
            <w:tcW w:w="7337" w:type="dxa"/>
            <w:tcBorders>
              <w:left w:val="nil"/>
              <w:bottom w:val="single" w:sz="6" w:space="0" w:color="CADBDF"/>
            </w:tcBorders>
          </w:tcPr>
          <w:p w14:paraId="5F624865" w14:textId="77777777" w:rsidR="00027429" w:rsidRDefault="00027429" w:rsidP="00C2445B">
            <w:pPr>
              <w:textAlignment w:val="baseline"/>
              <w:rPr>
                <w:rFonts w:ascii="Helvetica" w:hAnsi="Helvetica" w:cs="Arial"/>
                <w:b/>
                <w:sz w:val="22"/>
                <w:szCs w:val="22"/>
              </w:rPr>
            </w:pPr>
          </w:p>
          <w:p w14:paraId="716405E4" w14:textId="64E107BD" w:rsidR="0066770B" w:rsidRDefault="0066770B" w:rsidP="00C2445B">
            <w:pPr>
              <w:textAlignment w:val="baseline"/>
              <w:rPr>
                <w:rFonts w:ascii="Helvetica" w:hAnsi="Helvetica" w:cs="Arial"/>
                <w:b/>
                <w:sz w:val="22"/>
                <w:szCs w:val="22"/>
              </w:rPr>
            </w:pPr>
            <w:r w:rsidRPr="007E200B">
              <w:rPr>
                <w:rFonts w:ascii="Helvetica" w:hAnsi="Helvetica" w:cs="Arial"/>
                <w:b/>
                <w:sz w:val="22"/>
                <w:szCs w:val="22"/>
              </w:rPr>
              <w:t xml:space="preserve">Stage 1: </w:t>
            </w:r>
            <w:r w:rsidR="00AB3628">
              <w:rPr>
                <w:rFonts w:ascii="Helvetica" w:hAnsi="Helvetica" w:cs="Arial"/>
                <w:b/>
                <w:sz w:val="22"/>
                <w:szCs w:val="22"/>
              </w:rPr>
              <w:t>Creative Concept Development</w:t>
            </w:r>
          </w:p>
          <w:p w14:paraId="17B6E99F" w14:textId="7A50A1EF" w:rsidR="0066770B" w:rsidRDefault="00AB3628" w:rsidP="00C307BF">
            <w:pPr>
              <w:textAlignment w:val="baseline"/>
              <w:rPr>
                <w:rFonts w:ascii="Helvetica" w:eastAsia="Arial" w:hAnsi="Helvetica" w:cs="Arial"/>
                <w:sz w:val="22"/>
                <w:szCs w:val="22"/>
              </w:rPr>
            </w:pPr>
            <w:r>
              <w:rPr>
                <w:rFonts w:ascii="Helvetica" w:eastAsia="Arial" w:hAnsi="Helvetica" w:cs="Arial"/>
                <w:sz w:val="22"/>
                <w:szCs w:val="22"/>
              </w:rPr>
              <w:t xml:space="preserve">This project was </w:t>
            </w:r>
            <w:r w:rsidR="00C122E6">
              <w:rPr>
                <w:rFonts w:ascii="Helvetica" w:eastAsia="Arial" w:hAnsi="Helvetica" w:cs="Arial"/>
                <w:sz w:val="22"/>
                <w:szCs w:val="22"/>
              </w:rPr>
              <w:t xml:space="preserve">initially </w:t>
            </w:r>
            <w:r>
              <w:rPr>
                <w:rFonts w:ascii="Helvetica" w:eastAsia="Arial" w:hAnsi="Helvetica" w:cs="Arial"/>
                <w:sz w:val="22"/>
                <w:szCs w:val="22"/>
              </w:rPr>
              <w:t xml:space="preserve">conceived by theatre practitioner, Sharon Clark and digital technologist, Tom Burton, as part of a residency </w:t>
            </w:r>
            <w:r w:rsidR="00C122E6">
              <w:rPr>
                <w:rFonts w:ascii="Helvetica" w:eastAsia="Arial" w:hAnsi="Helvetica" w:cs="Arial"/>
                <w:sz w:val="22"/>
                <w:szCs w:val="22"/>
              </w:rPr>
              <w:t xml:space="preserve">at the Pervasive Media Studio, Bristol along with investment. The research was founded on trying to </w:t>
            </w:r>
            <w:r w:rsidR="00871DB0">
              <w:rPr>
                <w:rFonts w:ascii="Helvetica" w:eastAsia="Arial" w:hAnsi="Helvetica" w:cs="Arial"/>
                <w:sz w:val="22"/>
                <w:szCs w:val="22"/>
              </w:rPr>
              <w:t>investigate new</w:t>
            </w:r>
            <w:r w:rsidR="00C122E6">
              <w:rPr>
                <w:rFonts w:ascii="Helvetica" w:eastAsia="Arial" w:hAnsi="Helvetica" w:cs="Arial"/>
                <w:sz w:val="22"/>
                <w:szCs w:val="22"/>
              </w:rPr>
              <w:t xml:space="preserve"> language and communication methods when technology and live performance collaborate on an original piece of theatre – where the technology is not an adjunct to the art but conceived along with the narrative build.</w:t>
            </w:r>
          </w:p>
          <w:p w14:paraId="5D0D9BA7" w14:textId="6E0672A4" w:rsidR="00AB3628" w:rsidRPr="00576187" w:rsidRDefault="00AB3628" w:rsidP="00C307BF">
            <w:pPr>
              <w:textAlignment w:val="baseline"/>
              <w:rPr>
                <w:rFonts w:ascii="Arial" w:hAnsi="Arial" w:cs="Arial"/>
              </w:rPr>
            </w:pPr>
          </w:p>
        </w:tc>
      </w:tr>
      <w:tr w:rsidR="000B0EF8" w:rsidRPr="000B0EF8" w14:paraId="35A8FBB6" w14:textId="77777777" w:rsidTr="000B0EF8">
        <w:trPr>
          <w:trHeight w:val="628"/>
        </w:trPr>
        <w:tc>
          <w:tcPr>
            <w:tcW w:w="1808" w:type="dxa"/>
            <w:tcBorders>
              <w:top w:val="single" w:sz="6" w:space="0" w:color="CADBDF"/>
              <w:bottom w:val="single" w:sz="6" w:space="0" w:color="CADBDF"/>
              <w:right w:val="nil"/>
            </w:tcBorders>
          </w:tcPr>
          <w:p w14:paraId="63B8E890" w14:textId="77777777" w:rsidR="0066770B" w:rsidRPr="00C2445B" w:rsidRDefault="0066770B" w:rsidP="0066770B">
            <w:pPr>
              <w:rPr>
                <w:rFonts w:ascii="Helvetica" w:hAnsi="Helvetica" w:cs="Arial"/>
                <w:b/>
                <w:sz w:val="22"/>
                <w:szCs w:val="22"/>
              </w:rPr>
            </w:pPr>
          </w:p>
          <w:p w14:paraId="47BECF7A" w14:textId="77777777" w:rsidR="0066770B" w:rsidRPr="00C2445B" w:rsidRDefault="0066770B" w:rsidP="0066770B">
            <w:pPr>
              <w:rPr>
                <w:rFonts w:ascii="Helvetica" w:hAnsi="Helvetica" w:cs="Arial"/>
                <w:b/>
                <w:sz w:val="22"/>
                <w:szCs w:val="22"/>
              </w:rPr>
            </w:pPr>
          </w:p>
          <w:p w14:paraId="7E2A5C20" w14:textId="77777777" w:rsidR="0066770B" w:rsidRPr="00C2445B" w:rsidRDefault="0066770B" w:rsidP="0066770B">
            <w:pPr>
              <w:rPr>
                <w:rFonts w:ascii="Helvetica" w:hAnsi="Helvetica" w:cs="Arial"/>
                <w:b/>
                <w:sz w:val="22"/>
                <w:szCs w:val="22"/>
              </w:rPr>
            </w:pPr>
          </w:p>
          <w:p w14:paraId="3A1D2B8A" w14:textId="77777777" w:rsidR="0066770B" w:rsidRPr="00C2445B" w:rsidRDefault="0066770B" w:rsidP="0066770B">
            <w:pPr>
              <w:rPr>
                <w:rFonts w:ascii="Helvetica" w:hAnsi="Helvetica" w:cs="Arial"/>
                <w:b/>
                <w:sz w:val="22"/>
                <w:szCs w:val="22"/>
              </w:rPr>
            </w:pPr>
          </w:p>
          <w:p w14:paraId="0C1C26FA" w14:textId="77777777" w:rsidR="0066770B" w:rsidRPr="00C2445B" w:rsidRDefault="0066770B" w:rsidP="0066770B">
            <w:pPr>
              <w:rPr>
                <w:rFonts w:ascii="Helvetica" w:hAnsi="Helvetica" w:cs="Arial"/>
                <w:b/>
                <w:sz w:val="22"/>
                <w:szCs w:val="22"/>
              </w:rPr>
            </w:pPr>
          </w:p>
          <w:p w14:paraId="2F0FF021" w14:textId="77777777" w:rsidR="0066770B" w:rsidRPr="00C2445B" w:rsidRDefault="0066770B" w:rsidP="0066770B">
            <w:pPr>
              <w:rPr>
                <w:rFonts w:ascii="Helvetica" w:hAnsi="Helvetica" w:cs="Arial"/>
                <w:b/>
                <w:sz w:val="22"/>
                <w:szCs w:val="22"/>
              </w:rPr>
            </w:pPr>
          </w:p>
          <w:p w14:paraId="117BFB62" w14:textId="77777777" w:rsidR="0066770B" w:rsidRPr="00C2445B" w:rsidRDefault="0066770B" w:rsidP="0066770B">
            <w:pPr>
              <w:rPr>
                <w:rFonts w:ascii="Helvetica" w:hAnsi="Helvetica" w:cs="Arial"/>
                <w:b/>
                <w:sz w:val="22"/>
                <w:szCs w:val="22"/>
              </w:rPr>
            </w:pPr>
          </w:p>
          <w:p w14:paraId="701D4DFC" w14:textId="77777777" w:rsidR="002C6611" w:rsidRDefault="002C6611" w:rsidP="0066770B">
            <w:pPr>
              <w:rPr>
                <w:rFonts w:ascii="Helvetica" w:hAnsi="Helvetica" w:cs="Arial"/>
                <w:b/>
                <w:sz w:val="22"/>
                <w:szCs w:val="22"/>
              </w:rPr>
            </w:pPr>
          </w:p>
          <w:p w14:paraId="2F45B961" w14:textId="77777777" w:rsidR="002C6611" w:rsidRDefault="002C6611" w:rsidP="0066770B">
            <w:pPr>
              <w:rPr>
                <w:rFonts w:ascii="Helvetica" w:hAnsi="Helvetica" w:cs="Arial"/>
                <w:b/>
                <w:sz w:val="22"/>
                <w:szCs w:val="22"/>
              </w:rPr>
            </w:pPr>
          </w:p>
          <w:p w14:paraId="2037D76A" w14:textId="3D6E34E5" w:rsidR="0066770B" w:rsidRPr="00C2445B" w:rsidRDefault="00E55FD2" w:rsidP="0066770B">
            <w:pPr>
              <w:rPr>
                <w:rFonts w:ascii="Helvetica" w:hAnsi="Helvetica" w:cs="Arial"/>
                <w:b/>
                <w:sz w:val="22"/>
                <w:szCs w:val="22"/>
              </w:rPr>
            </w:pPr>
            <w:r>
              <w:rPr>
                <w:rFonts w:ascii="Helvetica" w:hAnsi="Helvetica" w:cs="Arial"/>
                <w:b/>
                <w:sz w:val="22"/>
                <w:szCs w:val="22"/>
              </w:rPr>
              <w:t>Jan</w:t>
            </w:r>
            <w:r w:rsidR="00027429">
              <w:rPr>
                <w:rFonts w:ascii="Helvetica" w:hAnsi="Helvetica" w:cs="Arial"/>
                <w:b/>
                <w:sz w:val="22"/>
                <w:szCs w:val="22"/>
              </w:rPr>
              <w:t xml:space="preserve"> 2015</w:t>
            </w:r>
            <w:r w:rsidR="0066770B" w:rsidRPr="00C2445B">
              <w:rPr>
                <w:rFonts w:ascii="Helvetica" w:hAnsi="Helvetica" w:cs="Arial"/>
                <w:b/>
                <w:sz w:val="22"/>
                <w:szCs w:val="22"/>
              </w:rPr>
              <w:t xml:space="preserve"> </w:t>
            </w:r>
          </w:p>
          <w:p w14:paraId="2E94E1D8" w14:textId="6B3504E1" w:rsidR="00793653" w:rsidRPr="00C2445B" w:rsidRDefault="00793653">
            <w:pPr>
              <w:spacing w:before="120" w:line="288" w:lineRule="auto"/>
              <w:contextualSpacing w:val="0"/>
              <w:rPr>
                <w:b/>
                <w:sz w:val="22"/>
                <w:szCs w:val="22"/>
              </w:rPr>
            </w:pPr>
          </w:p>
        </w:tc>
        <w:tc>
          <w:tcPr>
            <w:tcW w:w="7337" w:type="dxa"/>
            <w:tcBorders>
              <w:top w:val="single" w:sz="6" w:space="0" w:color="CADBDF"/>
              <w:left w:val="nil"/>
              <w:bottom w:val="single" w:sz="6" w:space="0" w:color="CADBDF"/>
            </w:tcBorders>
          </w:tcPr>
          <w:p w14:paraId="3C143866" w14:textId="3AA4E4D7" w:rsidR="0066770B" w:rsidRPr="0061556C" w:rsidRDefault="0066770B" w:rsidP="00C2445B">
            <w:pPr>
              <w:rPr>
                <w:rFonts w:ascii="Helvetica" w:hAnsi="Helvetica" w:cs="Arial"/>
                <w:b/>
                <w:sz w:val="22"/>
                <w:szCs w:val="22"/>
              </w:rPr>
            </w:pPr>
            <w:r>
              <w:rPr>
                <w:rFonts w:ascii="Helvetica" w:hAnsi="Helvetica" w:cs="Arial"/>
                <w:b/>
                <w:sz w:val="22"/>
                <w:szCs w:val="22"/>
              </w:rPr>
              <w:t xml:space="preserve">Stage 2: </w:t>
            </w:r>
            <w:r w:rsidR="00C122E6">
              <w:rPr>
                <w:rFonts w:ascii="Helvetica" w:hAnsi="Helvetica" w:cs="Arial"/>
                <w:b/>
                <w:sz w:val="22"/>
                <w:szCs w:val="22"/>
              </w:rPr>
              <w:t xml:space="preserve">Establishing </w:t>
            </w:r>
            <w:r w:rsidR="00262918">
              <w:rPr>
                <w:rFonts w:ascii="Helvetica" w:hAnsi="Helvetica" w:cs="Arial"/>
                <w:b/>
                <w:sz w:val="22"/>
                <w:szCs w:val="22"/>
              </w:rPr>
              <w:t xml:space="preserve">A </w:t>
            </w:r>
            <w:r w:rsidR="00C122E6">
              <w:rPr>
                <w:rFonts w:ascii="Helvetica" w:hAnsi="Helvetica" w:cs="Arial"/>
                <w:b/>
                <w:sz w:val="22"/>
                <w:szCs w:val="22"/>
              </w:rPr>
              <w:t>Collaborative Network</w:t>
            </w:r>
          </w:p>
          <w:p w14:paraId="7FA6C659" w14:textId="30F29E7D" w:rsidR="0066770B" w:rsidRDefault="00027429" w:rsidP="00C2445B">
            <w:pPr>
              <w:rPr>
                <w:rFonts w:ascii="Helvetica" w:eastAsia="Times New Roman" w:hAnsi="Helvetica" w:cs="Arial"/>
                <w:sz w:val="22"/>
                <w:szCs w:val="22"/>
              </w:rPr>
            </w:pPr>
            <w:r>
              <w:rPr>
                <w:rFonts w:ascii="Helvetica" w:eastAsia="Times New Roman" w:hAnsi="Helvetica" w:cs="Arial"/>
                <w:sz w:val="22"/>
                <w:szCs w:val="22"/>
              </w:rPr>
              <w:t xml:space="preserve">Researching and mapping possible collaborators for the project from the fields of theatre design, performance, production management, producing, communications, digital technology, stage management, psychology, lighting design, musical composition, sound design, </w:t>
            </w:r>
            <w:r w:rsidR="00893841">
              <w:rPr>
                <w:rFonts w:ascii="Helvetica" w:eastAsia="Times New Roman" w:hAnsi="Helvetica" w:cs="Arial"/>
                <w:sz w:val="22"/>
                <w:szCs w:val="22"/>
              </w:rPr>
              <w:t xml:space="preserve">film, </w:t>
            </w:r>
            <w:r>
              <w:rPr>
                <w:rFonts w:ascii="Helvetica" w:eastAsia="Times New Roman" w:hAnsi="Helvetica" w:cs="Arial"/>
                <w:sz w:val="22"/>
                <w:szCs w:val="22"/>
              </w:rPr>
              <w:t>robotics, smell, puppetry and ‘totem’ build.</w:t>
            </w:r>
          </w:p>
          <w:p w14:paraId="4EE6321C" w14:textId="77777777" w:rsidR="002C6611" w:rsidRDefault="002C6611" w:rsidP="002C6611">
            <w:pPr>
              <w:autoSpaceDE w:val="0"/>
              <w:autoSpaceDN w:val="0"/>
              <w:adjustRightInd w:val="0"/>
              <w:rPr>
                <w:rFonts w:ascii="Helvetica" w:hAnsi="Helvetica" w:cs="Arial"/>
                <w:bCs/>
                <w:sz w:val="22"/>
                <w:szCs w:val="22"/>
                <w:lang w:bidi="en-US"/>
              </w:rPr>
            </w:pPr>
            <w:r w:rsidRPr="007E200B">
              <w:rPr>
                <w:rFonts w:ascii="Helvetica" w:hAnsi="Helvetica" w:cs="Arial"/>
                <w:b/>
                <w:bCs/>
                <w:sz w:val="22"/>
                <w:szCs w:val="22"/>
                <w:lang w:bidi="en-US"/>
              </w:rPr>
              <w:t>Outcome</w:t>
            </w:r>
            <w:r w:rsidRPr="007E200B">
              <w:rPr>
                <w:rFonts w:ascii="Helvetica" w:hAnsi="Helvetica" w:cs="Arial"/>
                <w:bCs/>
                <w:sz w:val="22"/>
                <w:szCs w:val="22"/>
                <w:lang w:bidi="en-US"/>
              </w:rPr>
              <w:t xml:space="preserve"> </w:t>
            </w:r>
          </w:p>
          <w:p w14:paraId="7DF8DA93" w14:textId="20D4A24A" w:rsidR="002C6611" w:rsidRDefault="002C6611" w:rsidP="00C2445B">
            <w:pPr>
              <w:rPr>
                <w:rFonts w:ascii="Helvetica" w:eastAsia="Times New Roman" w:hAnsi="Helvetica" w:cs="Arial"/>
                <w:sz w:val="22"/>
                <w:szCs w:val="22"/>
              </w:rPr>
            </w:pPr>
            <w:r>
              <w:rPr>
                <w:rFonts w:ascii="Helvetica" w:eastAsia="Times New Roman" w:hAnsi="Helvetica" w:cs="Arial"/>
                <w:sz w:val="22"/>
                <w:szCs w:val="22"/>
              </w:rPr>
              <w:t xml:space="preserve">The employment of a cross-discipline collaboration team of 14 </w:t>
            </w:r>
          </w:p>
          <w:p w14:paraId="62EBD6F5" w14:textId="77777777" w:rsidR="00262918" w:rsidRDefault="00262918" w:rsidP="00C2445B">
            <w:pPr>
              <w:rPr>
                <w:rFonts w:ascii="Helvetica" w:eastAsia="Times New Roman" w:hAnsi="Helvetica" w:cs="Arial"/>
                <w:sz w:val="22"/>
                <w:szCs w:val="22"/>
              </w:rPr>
            </w:pPr>
          </w:p>
          <w:p w14:paraId="32501C45" w14:textId="1590DA4E" w:rsidR="0066770B" w:rsidRDefault="00027429" w:rsidP="00C2445B">
            <w:pPr>
              <w:rPr>
                <w:rFonts w:ascii="Helvetica" w:hAnsi="Helvetica" w:cs="Arial"/>
                <w:sz w:val="22"/>
                <w:szCs w:val="22"/>
              </w:rPr>
            </w:pPr>
            <w:r>
              <w:rPr>
                <w:rFonts w:ascii="Helvetica" w:hAnsi="Helvetica" w:cs="Arial"/>
                <w:b/>
                <w:sz w:val="22"/>
                <w:szCs w:val="22"/>
              </w:rPr>
              <w:t>Research &amp; Development Phase 1</w:t>
            </w:r>
            <w:r w:rsidR="0066770B" w:rsidRPr="007E200B">
              <w:rPr>
                <w:rFonts w:ascii="Helvetica" w:hAnsi="Helvetica" w:cs="Arial"/>
                <w:b/>
                <w:sz w:val="22"/>
                <w:szCs w:val="22"/>
              </w:rPr>
              <w:t xml:space="preserve"> </w:t>
            </w:r>
          </w:p>
          <w:p w14:paraId="7113A625" w14:textId="66B70044" w:rsidR="00027429" w:rsidRPr="007E200B" w:rsidRDefault="00027429" w:rsidP="00C2445B">
            <w:pPr>
              <w:rPr>
                <w:rFonts w:ascii="Helvetica" w:eastAsia="Times New Roman" w:hAnsi="Helvetica"/>
                <w:iCs/>
                <w:sz w:val="22"/>
                <w:szCs w:val="22"/>
                <w:bdr w:val="none" w:sz="0" w:space="0" w:color="auto" w:frame="1"/>
                <w:shd w:val="clear" w:color="auto" w:fill="FFFFFF"/>
              </w:rPr>
            </w:pPr>
            <w:r>
              <w:rPr>
                <w:rFonts w:ascii="Helvetica" w:hAnsi="Helvetica" w:cs="Arial"/>
                <w:sz w:val="22"/>
                <w:szCs w:val="22"/>
              </w:rPr>
              <w:t xml:space="preserve">A collaboration of 12 artists and technologies </w:t>
            </w:r>
            <w:r w:rsidR="00893841">
              <w:rPr>
                <w:rFonts w:ascii="Helvetica" w:hAnsi="Helvetica" w:cs="Arial"/>
                <w:sz w:val="22"/>
                <w:szCs w:val="22"/>
              </w:rPr>
              <w:t xml:space="preserve">work in a church crypt for two weeks, testing, prototyping and the inviting into the process four groups of 10 people to test the story, the experience and their </w:t>
            </w:r>
            <w:proofErr w:type="spellStart"/>
            <w:r w:rsidR="00893841">
              <w:rPr>
                <w:rFonts w:ascii="Helvetica" w:hAnsi="Helvetica" w:cs="Arial"/>
                <w:sz w:val="22"/>
                <w:szCs w:val="22"/>
              </w:rPr>
              <w:t>relationshship</w:t>
            </w:r>
            <w:proofErr w:type="spellEnd"/>
            <w:r w:rsidR="00893841">
              <w:rPr>
                <w:rFonts w:ascii="Helvetica" w:hAnsi="Helvetica" w:cs="Arial"/>
                <w:sz w:val="22"/>
                <w:szCs w:val="22"/>
              </w:rPr>
              <w:t xml:space="preserve"> with the use of digital technology and film. technological </w:t>
            </w:r>
          </w:p>
          <w:p w14:paraId="4659496D" w14:textId="15922F43" w:rsidR="0066770B" w:rsidRDefault="0066770B" w:rsidP="00C2445B">
            <w:pPr>
              <w:autoSpaceDE w:val="0"/>
              <w:autoSpaceDN w:val="0"/>
              <w:adjustRightInd w:val="0"/>
              <w:rPr>
                <w:rFonts w:ascii="Helvetica" w:hAnsi="Helvetica" w:cs="Arial"/>
                <w:bCs/>
                <w:sz w:val="22"/>
                <w:szCs w:val="22"/>
                <w:lang w:bidi="en-US"/>
              </w:rPr>
            </w:pPr>
            <w:r w:rsidRPr="007E200B">
              <w:rPr>
                <w:rFonts w:ascii="Helvetica" w:hAnsi="Helvetica" w:cs="Arial"/>
                <w:b/>
                <w:bCs/>
                <w:sz w:val="22"/>
                <w:szCs w:val="22"/>
                <w:lang w:bidi="en-US"/>
              </w:rPr>
              <w:t>Outcome</w:t>
            </w:r>
            <w:r w:rsidRPr="007E200B">
              <w:rPr>
                <w:rFonts w:ascii="Helvetica" w:hAnsi="Helvetica" w:cs="Arial"/>
                <w:bCs/>
                <w:sz w:val="22"/>
                <w:szCs w:val="22"/>
                <w:lang w:bidi="en-US"/>
              </w:rPr>
              <w:t xml:space="preserve"> </w:t>
            </w:r>
          </w:p>
          <w:p w14:paraId="242BC8CD" w14:textId="35509EB4" w:rsidR="00893841" w:rsidRPr="007E200B" w:rsidRDefault="00893841" w:rsidP="00C2445B">
            <w:pPr>
              <w:autoSpaceDE w:val="0"/>
              <w:autoSpaceDN w:val="0"/>
              <w:adjustRightInd w:val="0"/>
              <w:rPr>
                <w:rFonts w:ascii="Helvetica" w:hAnsi="Helvetica" w:cs="Arial"/>
                <w:bCs/>
                <w:sz w:val="22"/>
                <w:szCs w:val="22"/>
                <w:lang w:bidi="en-US"/>
              </w:rPr>
            </w:pPr>
            <w:r>
              <w:rPr>
                <w:rFonts w:ascii="Helvetica" w:hAnsi="Helvetica" w:cs="Arial"/>
                <w:bCs/>
                <w:sz w:val="22"/>
                <w:szCs w:val="22"/>
                <w:lang w:bidi="en-US"/>
              </w:rPr>
              <w:t>This R&amp;D period was funded by Arts Council England and led to major changes in considerations around audience ‘journeying’ and interaction alongside the role of technology in the storytelling.</w:t>
            </w:r>
            <w:r w:rsidR="002C6611">
              <w:rPr>
                <w:rFonts w:ascii="Helvetica" w:hAnsi="Helvetica" w:cs="Arial"/>
                <w:bCs/>
                <w:sz w:val="22"/>
                <w:szCs w:val="22"/>
                <w:lang w:bidi="en-US"/>
              </w:rPr>
              <w:t xml:space="preserve"> It also led to the formation of the company, Raucous, to create, develop and deliver the work to a live audience.</w:t>
            </w:r>
          </w:p>
          <w:p w14:paraId="1D3C8437" w14:textId="78AFABA2" w:rsidR="0043213B" w:rsidRPr="000B0EF8" w:rsidRDefault="0043213B" w:rsidP="00C2445B">
            <w:pPr>
              <w:rPr>
                <w:rFonts w:ascii="Arial" w:hAnsi="Arial" w:cs="Arial"/>
                <w:sz w:val="20"/>
                <w:szCs w:val="20"/>
              </w:rPr>
            </w:pPr>
          </w:p>
        </w:tc>
      </w:tr>
      <w:tr w:rsidR="000B0EF8" w:rsidRPr="000B0EF8" w14:paraId="3C63ED89" w14:textId="77777777" w:rsidTr="0043213B">
        <w:trPr>
          <w:trHeight w:val="1328"/>
        </w:trPr>
        <w:tc>
          <w:tcPr>
            <w:tcW w:w="1808" w:type="dxa"/>
            <w:tcBorders>
              <w:top w:val="single" w:sz="6" w:space="0" w:color="CADBDF"/>
              <w:bottom w:val="single" w:sz="6" w:space="0" w:color="CADBDF"/>
              <w:right w:val="nil"/>
            </w:tcBorders>
          </w:tcPr>
          <w:p w14:paraId="0B6D767C" w14:textId="6205F4DD" w:rsidR="00DC7739" w:rsidRDefault="00027429" w:rsidP="0066770B">
            <w:pPr>
              <w:rPr>
                <w:rFonts w:ascii="Helvetica" w:hAnsi="Helvetica" w:cs="Arial"/>
                <w:b/>
                <w:sz w:val="22"/>
                <w:szCs w:val="22"/>
              </w:rPr>
            </w:pPr>
            <w:r>
              <w:rPr>
                <w:rFonts w:ascii="Helvetica" w:hAnsi="Helvetica" w:cs="Arial"/>
                <w:b/>
                <w:sz w:val="22"/>
                <w:szCs w:val="22"/>
              </w:rPr>
              <w:lastRenderedPageBreak/>
              <w:t>March 2015</w:t>
            </w:r>
            <w:r w:rsidR="0066770B" w:rsidRPr="00C2445B">
              <w:rPr>
                <w:rFonts w:ascii="Helvetica" w:hAnsi="Helvetica" w:cs="Arial"/>
                <w:b/>
                <w:sz w:val="22"/>
                <w:szCs w:val="22"/>
              </w:rPr>
              <w:t xml:space="preserve">:  </w:t>
            </w:r>
          </w:p>
          <w:p w14:paraId="2ECD44C4" w14:textId="136D95EC" w:rsidR="00793653" w:rsidRPr="00DC7739" w:rsidRDefault="00793653" w:rsidP="0066770B">
            <w:pPr>
              <w:rPr>
                <w:rFonts w:ascii="Helvetica" w:hAnsi="Helvetica" w:cs="Arial"/>
                <w:sz w:val="22"/>
                <w:szCs w:val="22"/>
              </w:rPr>
            </w:pPr>
          </w:p>
        </w:tc>
        <w:tc>
          <w:tcPr>
            <w:tcW w:w="7337" w:type="dxa"/>
            <w:tcBorders>
              <w:top w:val="single" w:sz="6" w:space="0" w:color="CADBDF"/>
              <w:left w:val="nil"/>
              <w:bottom w:val="single" w:sz="6" w:space="0" w:color="CADBDF"/>
            </w:tcBorders>
          </w:tcPr>
          <w:p w14:paraId="2A3E62EC" w14:textId="2ABE1AE1" w:rsidR="00DC7739" w:rsidRPr="00DC7739" w:rsidRDefault="00027429" w:rsidP="00C2445B">
            <w:pPr>
              <w:rPr>
                <w:rFonts w:ascii="Helvetica" w:hAnsi="Helvetica" w:cs="Arial"/>
                <w:b/>
                <w:sz w:val="22"/>
                <w:szCs w:val="22"/>
              </w:rPr>
            </w:pPr>
            <w:r>
              <w:rPr>
                <w:rFonts w:ascii="Helvetica" w:hAnsi="Helvetica" w:cs="Arial"/>
                <w:b/>
                <w:sz w:val="22"/>
                <w:szCs w:val="22"/>
              </w:rPr>
              <w:t>University of Bristol Research Event</w:t>
            </w:r>
          </w:p>
          <w:p w14:paraId="044A5127" w14:textId="761CDD2E" w:rsidR="0066770B" w:rsidRPr="007E200B" w:rsidRDefault="0066770B" w:rsidP="00C2445B">
            <w:pPr>
              <w:rPr>
                <w:rFonts w:ascii="Helvetica" w:hAnsi="Helvetica" w:cs="Arial"/>
                <w:b/>
                <w:sz w:val="22"/>
                <w:szCs w:val="22"/>
              </w:rPr>
            </w:pPr>
            <w:r w:rsidRPr="007E200B">
              <w:rPr>
                <w:rFonts w:ascii="Helvetica" w:hAnsi="Helvetica" w:cs="Arial"/>
                <w:sz w:val="22"/>
                <w:szCs w:val="22"/>
              </w:rPr>
              <w:t xml:space="preserve">Professor </w:t>
            </w:r>
            <w:r w:rsidR="00893841">
              <w:rPr>
                <w:rFonts w:ascii="Helvetica" w:hAnsi="Helvetica" w:cs="Arial"/>
                <w:sz w:val="22"/>
                <w:szCs w:val="22"/>
              </w:rPr>
              <w:t>Chris</w:t>
            </w:r>
            <w:r w:rsidRPr="007E200B">
              <w:rPr>
                <w:rFonts w:ascii="Helvetica" w:hAnsi="Helvetica" w:cs="Arial"/>
                <w:sz w:val="22"/>
                <w:szCs w:val="22"/>
              </w:rPr>
              <w:t xml:space="preserve"> </w:t>
            </w:r>
            <w:r w:rsidR="00893841">
              <w:rPr>
                <w:rFonts w:ascii="Helvetica" w:hAnsi="Helvetica" w:cs="Arial"/>
                <w:sz w:val="22"/>
                <w:szCs w:val="22"/>
              </w:rPr>
              <w:t xml:space="preserve">Hart and 4 undergraduate students in the field of psychology, exploring how audience react to </w:t>
            </w:r>
            <w:r w:rsidRPr="007E200B">
              <w:rPr>
                <w:rFonts w:ascii="Helvetica" w:hAnsi="Helvetica" w:cs="Arial"/>
                <w:sz w:val="22"/>
                <w:szCs w:val="22"/>
              </w:rPr>
              <w:t xml:space="preserve"> </w:t>
            </w:r>
          </w:p>
          <w:p w14:paraId="67347D54" w14:textId="77777777" w:rsidR="0043213B" w:rsidRDefault="0066770B" w:rsidP="00C2445B">
            <w:pPr>
              <w:rPr>
                <w:rFonts w:ascii="Helvetica" w:eastAsia="Times New Roman" w:hAnsi="Helvetica"/>
                <w:sz w:val="22"/>
                <w:szCs w:val="22"/>
                <w:shd w:val="clear" w:color="auto" w:fill="FFFFFF"/>
              </w:rPr>
            </w:pPr>
            <w:r w:rsidRPr="007E200B">
              <w:rPr>
                <w:rFonts w:ascii="Helvetica" w:eastAsia="Times New Roman" w:hAnsi="Helvetica"/>
                <w:sz w:val="22"/>
                <w:szCs w:val="22"/>
                <w:shd w:val="clear" w:color="auto" w:fill="FFFFFF"/>
              </w:rPr>
              <w:t xml:space="preserve">NUA staff, BA, MA and PhD students and collaborators were invited to examine and discuss research projects and the contexts in which art, design, architecture and media are produced, understood, used, exchanged and sustained. </w:t>
            </w:r>
          </w:p>
          <w:p w14:paraId="754392CE" w14:textId="5B036A2C" w:rsidR="0066770B" w:rsidRPr="0066770B" w:rsidRDefault="0066770B" w:rsidP="00C2445B">
            <w:pPr>
              <w:rPr>
                <w:rFonts w:ascii="Helvetica" w:hAnsi="Helvetica" w:cs="Arial"/>
                <w:sz w:val="22"/>
                <w:szCs w:val="22"/>
              </w:rPr>
            </w:pPr>
          </w:p>
        </w:tc>
      </w:tr>
      <w:tr w:rsidR="000B0EF8" w:rsidRPr="000B0EF8" w14:paraId="5197CEDA" w14:textId="77777777" w:rsidTr="000B0EF8">
        <w:trPr>
          <w:trHeight w:val="567"/>
        </w:trPr>
        <w:tc>
          <w:tcPr>
            <w:tcW w:w="1808" w:type="dxa"/>
            <w:tcBorders>
              <w:top w:val="single" w:sz="6" w:space="0" w:color="CADBDF"/>
              <w:right w:val="nil"/>
            </w:tcBorders>
          </w:tcPr>
          <w:p w14:paraId="2CE0F580" w14:textId="33D0783C" w:rsidR="0066770B" w:rsidRPr="00C2445B" w:rsidRDefault="008E3ACF" w:rsidP="0066770B">
            <w:pPr>
              <w:rPr>
                <w:rFonts w:ascii="Helvetica" w:hAnsi="Helvetica" w:cs="Arial"/>
                <w:b/>
                <w:sz w:val="22"/>
                <w:szCs w:val="22"/>
              </w:rPr>
            </w:pPr>
            <w:r>
              <w:rPr>
                <w:rFonts w:ascii="Helvetica" w:hAnsi="Helvetica" w:cs="Arial"/>
                <w:b/>
                <w:sz w:val="22"/>
                <w:szCs w:val="22"/>
              </w:rPr>
              <w:t>June 2015</w:t>
            </w:r>
            <w:r w:rsidR="0066770B" w:rsidRPr="00C2445B">
              <w:rPr>
                <w:rFonts w:ascii="Helvetica" w:hAnsi="Helvetica" w:cs="Arial"/>
                <w:b/>
                <w:sz w:val="22"/>
                <w:szCs w:val="22"/>
              </w:rPr>
              <w:t xml:space="preserve">:  </w:t>
            </w:r>
          </w:p>
          <w:p w14:paraId="609C6E9E" w14:textId="4DF97D06" w:rsidR="0043213B" w:rsidRPr="00C2445B" w:rsidRDefault="0043213B">
            <w:pPr>
              <w:spacing w:before="120" w:after="120" w:line="288" w:lineRule="auto"/>
              <w:contextualSpacing w:val="0"/>
              <w:rPr>
                <w:b/>
              </w:rPr>
            </w:pPr>
          </w:p>
        </w:tc>
        <w:tc>
          <w:tcPr>
            <w:tcW w:w="7337" w:type="dxa"/>
            <w:tcBorders>
              <w:top w:val="single" w:sz="6" w:space="0" w:color="CADBDF"/>
              <w:left w:val="nil"/>
            </w:tcBorders>
          </w:tcPr>
          <w:p w14:paraId="61F33E1F" w14:textId="4D3A6C3D" w:rsidR="008E3ACF" w:rsidRDefault="008E3ACF" w:rsidP="008E3ACF">
            <w:pPr>
              <w:rPr>
                <w:rFonts w:ascii="Helvetica" w:hAnsi="Helvetica" w:cs="Arial"/>
                <w:sz w:val="22"/>
                <w:szCs w:val="22"/>
              </w:rPr>
            </w:pPr>
            <w:r>
              <w:rPr>
                <w:rFonts w:ascii="Helvetica" w:hAnsi="Helvetica" w:cs="Arial"/>
                <w:b/>
                <w:sz w:val="22"/>
                <w:szCs w:val="22"/>
              </w:rPr>
              <w:t>Research &amp; Development Phase 2</w:t>
            </w:r>
            <w:r w:rsidRPr="007E200B">
              <w:rPr>
                <w:rFonts w:ascii="Helvetica" w:hAnsi="Helvetica" w:cs="Arial"/>
                <w:b/>
                <w:sz w:val="22"/>
                <w:szCs w:val="22"/>
              </w:rPr>
              <w:t xml:space="preserve"> </w:t>
            </w:r>
          </w:p>
          <w:p w14:paraId="73B1D80D" w14:textId="428C0057" w:rsidR="000B0EF8" w:rsidRDefault="008E3ACF" w:rsidP="00C2445B">
            <w:pPr>
              <w:rPr>
                <w:rFonts w:ascii="Helvetica" w:hAnsi="Helvetica" w:cs="Arial"/>
                <w:bCs/>
                <w:sz w:val="22"/>
                <w:szCs w:val="22"/>
                <w:lang w:bidi="en-US"/>
              </w:rPr>
            </w:pPr>
            <w:r>
              <w:rPr>
                <w:rFonts w:ascii="Helvetica" w:hAnsi="Helvetica" w:cs="Arial"/>
                <w:bCs/>
                <w:sz w:val="22"/>
                <w:szCs w:val="22"/>
                <w:lang w:bidi="en-US"/>
              </w:rPr>
              <w:t xml:space="preserve">Testing of script, technology and design for two weeks culminating in 4 public </w:t>
            </w:r>
            <w:proofErr w:type="spellStart"/>
            <w:r>
              <w:rPr>
                <w:rFonts w:ascii="Helvetica" w:hAnsi="Helvetica" w:cs="Arial"/>
                <w:bCs/>
                <w:sz w:val="22"/>
                <w:szCs w:val="22"/>
                <w:lang w:bidi="en-US"/>
              </w:rPr>
              <w:t>sharings</w:t>
            </w:r>
            <w:proofErr w:type="spellEnd"/>
            <w:r>
              <w:rPr>
                <w:rFonts w:ascii="Helvetica" w:hAnsi="Helvetica" w:cs="Arial"/>
                <w:bCs/>
                <w:sz w:val="22"/>
                <w:szCs w:val="22"/>
                <w:lang w:bidi="en-US"/>
              </w:rPr>
              <w:t xml:space="preserve"> with targeted groups – young people under 20, theatre attenders, cinema attenders, people over 65.</w:t>
            </w:r>
            <w:r w:rsidR="008E6E66">
              <w:rPr>
                <w:rFonts w:ascii="Helvetica" w:hAnsi="Helvetica" w:cs="Arial"/>
                <w:bCs/>
                <w:sz w:val="22"/>
                <w:szCs w:val="22"/>
                <w:lang w:bidi="en-US"/>
              </w:rPr>
              <w:t xml:space="preserve"> This period thoroughly tested totems – object based technology held or worn by every member of the audience.</w:t>
            </w:r>
          </w:p>
          <w:p w14:paraId="6C4C9909" w14:textId="444ABB46" w:rsidR="00DC7739" w:rsidRPr="0066770B" w:rsidRDefault="00DC7739" w:rsidP="00C2445B">
            <w:pPr>
              <w:rPr>
                <w:rFonts w:ascii="Helvetica" w:hAnsi="Helvetica" w:cs="Arial"/>
                <w:b/>
                <w:bCs/>
                <w:sz w:val="22"/>
                <w:szCs w:val="22"/>
                <w:lang w:bidi="en-US"/>
              </w:rPr>
            </w:pPr>
          </w:p>
        </w:tc>
      </w:tr>
      <w:tr w:rsidR="000B0EF8" w:rsidRPr="000B0EF8" w14:paraId="63DD692F" w14:textId="77777777" w:rsidTr="000B0EF8">
        <w:trPr>
          <w:trHeight w:val="567"/>
        </w:trPr>
        <w:tc>
          <w:tcPr>
            <w:tcW w:w="1808" w:type="dxa"/>
            <w:tcBorders>
              <w:top w:val="single" w:sz="6" w:space="0" w:color="CADBDF"/>
              <w:right w:val="nil"/>
            </w:tcBorders>
          </w:tcPr>
          <w:p w14:paraId="58C8F435" w14:textId="77777777" w:rsidR="00CC53D2" w:rsidRDefault="00CC53D2" w:rsidP="008E3ACF">
            <w:pPr>
              <w:rPr>
                <w:rFonts w:ascii="Helvetica" w:hAnsi="Helvetica" w:cs="Arial"/>
                <w:b/>
                <w:sz w:val="22"/>
                <w:szCs w:val="22"/>
              </w:rPr>
            </w:pPr>
          </w:p>
          <w:p w14:paraId="304D68F3" w14:textId="7D5DD325" w:rsidR="00CC53D2" w:rsidRDefault="008E6E66" w:rsidP="008E3ACF">
            <w:pPr>
              <w:rPr>
                <w:rFonts w:ascii="Helvetica" w:hAnsi="Helvetica" w:cs="Arial"/>
                <w:b/>
                <w:sz w:val="22"/>
                <w:szCs w:val="22"/>
              </w:rPr>
            </w:pPr>
            <w:r>
              <w:rPr>
                <w:rFonts w:ascii="Helvetica" w:hAnsi="Helvetica" w:cs="Arial"/>
                <w:b/>
                <w:sz w:val="22"/>
                <w:szCs w:val="22"/>
              </w:rPr>
              <w:t>July 2015</w:t>
            </w:r>
          </w:p>
          <w:p w14:paraId="24C007FF" w14:textId="77777777" w:rsidR="00CC53D2" w:rsidRDefault="00CC53D2" w:rsidP="008E3ACF">
            <w:pPr>
              <w:rPr>
                <w:rFonts w:ascii="Helvetica" w:hAnsi="Helvetica" w:cs="Arial"/>
                <w:b/>
                <w:sz w:val="22"/>
                <w:szCs w:val="22"/>
              </w:rPr>
            </w:pPr>
          </w:p>
          <w:p w14:paraId="75FF93AE" w14:textId="77777777" w:rsidR="00CC53D2" w:rsidRDefault="00CC53D2" w:rsidP="008E3ACF">
            <w:pPr>
              <w:rPr>
                <w:rFonts w:ascii="Helvetica" w:hAnsi="Helvetica" w:cs="Arial"/>
                <w:b/>
                <w:sz w:val="22"/>
                <w:szCs w:val="22"/>
              </w:rPr>
            </w:pPr>
          </w:p>
          <w:p w14:paraId="68D17671" w14:textId="77777777" w:rsidR="00CC53D2" w:rsidRDefault="00CC53D2" w:rsidP="008E3ACF">
            <w:pPr>
              <w:rPr>
                <w:rFonts w:ascii="Helvetica" w:hAnsi="Helvetica" w:cs="Arial"/>
                <w:b/>
                <w:sz w:val="22"/>
                <w:szCs w:val="22"/>
              </w:rPr>
            </w:pPr>
          </w:p>
          <w:p w14:paraId="28793750" w14:textId="7087206B" w:rsidR="00D356F9" w:rsidRDefault="00E55FD2" w:rsidP="008E3ACF">
            <w:pPr>
              <w:rPr>
                <w:rFonts w:ascii="Helvetica" w:hAnsi="Helvetica" w:cs="Arial"/>
                <w:b/>
                <w:sz w:val="22"/>
                <w:szCs w:val="22"/>
              </w:rPr>
            </w:pPr>
            <w:r>
              <w:rPr>
                <w:rFonts w:ascii="Helvetica" w:hAnsi="Helvetica" w:cs="Arial"/>
                <w:b/>
                <w:sz w:val="22"/>
                <w:szCs w:val="22"/>
              </w:rPr>
              <w:t>Aug</w:t>
            </w:r>
            <w:r w:rsidR="00D356F9">
              <w:rPr>
                <w:rFonts w:ascii="Helvetica" w:hAnsi="Helvetica" w:cs="Arial"/>
                <w:b/>
                <w:sz w:val="22"/>
                <w:szCs w:val="22"/>
              </w:rPr>
              <w:t xml:space="preserve"> –</w:t>
            </w:r>
            <w:r>
              <w:rPr>
                <w:rFonts w:ascii="Helvetica" w:hAnsi="Helvetica" w:cs="Arial"/>
                <w:b/>
                <w:sz w:val="22"/>
                <w:szCs w:val="22"/>
              </w:rPr>
              <w:t xml:space="preserve"> Sept</w:t>
            </w:r>
            <w:r w:rsidR="00D356F9">
              <w:rPr>
                <w:rFonts w:ascii="Helvetica" w:hAnsi="Helvetica" w:cs="Arial"/>
                <w:b/>
                <w:sz w:val="22"/>
                <w:szCs w:val="22"/>
              </w:rPr>
              <w:t xml:space="preserve"> 2015</w:t>
            </w:r>
          </w:p>
          <w:p w14:paraId="0DDBE55F" w14:textId="77777777" w:rsidR="00D356F9" w:rsidRDefault="00D356F9" w:rsidP="008E3ACF">
            <w:pPr>
              <w:rPr>
                <w:rFonts w:ascii="Helvetica" w:hAnsi="Helvetica" w:cs="Arial"/>
                <w:b/>
                <w:sz w:val="22"/>
                <w:szCs w:val="22"/>
              </w:rPr>
            </w:pPr>
          </w:p>
          <w:p w14:paraId="7401F03D" w14:textId="77777777" w:rsidR="00524C21" w:rsidRDefault="00524C21" w:rsidP="008E3ACF">
            <w:pPr>
              <w:rPr>
                <w:rFonts w:ascii="Helvetica" w:hAnsi="Helvetica" w:cs="Arial"/>
                <w:b/>
                <w:sz w:val="22"/>
                <w:szCs w:val="22"/>
              </w:rPr>
            </w:pPr>
          </w:p>
          <w:p w14:paraId="12EA63D6" w14:textId="080C00EC" w:rsidR="000B0EF8" w:rsidRPr="00C2445B" w:rsidRDefault="00E55FD2" w:rsidP="008E3ACF">
            <w:pPr>
              <w:rPr>
                <w:b/>
              </w:rPr>
            </w:pPr>
            <w:r>
              <w:rPr>
                <w:rFonts w:ascii="Helvetica" w:hAnsi="Helvetica" w:cs="Arial"/>
                <w:b/>
                <w:sz w:val="22"/>
                <w:szCs w:val="22"/>
              </w:rPr>
              <w:t>Sept</w:t>
            </w:r>
            <w:r w:rsidR="008E3ACF">
              <w:rPr>
                <w:rFonts w:ascii="Helvetica" w:hAnsi="Helvetica" w:cs="Arial"/>
                <w:b/>
                <w:sz w:val="22"/>
                <w:szCs w:val="22"/>
              </w:rPr>
              <w:t xml:space="preserve"> –</w:t>
            </w:r>
            <w:r>
              <w:rPr>
                <w:rFonts w:ascii="Helvetica" w:hAnsi="Helvetica" w:cs="Arial"/>
                <w:b/>
                <w:sz w:val="22"/>
                <w:szCs w:val="22"/>
              </w:rPr>
              <w:t xml:space="preserve"> Oct</w:t>
            </w:r>
            <w:r w:rsidR="008E3ACF">
              <w:rPr>
                <w:rFonts w:ascii="Helvetica" w:hAnsi="Helvetica" w:cs="Arial"/>
                <w:b/>
                <w:sz w:val="22"/>
                <w:szCs w:val="22"/>
              </w:rPr>
              <w:t xml:space="preserve"> 2015</w:t>
            </w:r>
          </w:p>
        </w:tc>
        <w:tc>
          <w:tcPr>
            <w:tcW w:w="7337" w:type="dxa"/>
            <w:tcBorders>
              <w:top w:val="single" w:sz="6" w:space="0" w:color="CADBDF"/>
              <w:left w:val="nil"/>
            </w:tcBorders>
          </w:tcPr>
          <w:p w14:paraId="5C35BFA3" w14:textId="77777777" w:rsidR="00CC53D2" w:rsidRDefault="00CC53D2" w:rsidP="00C2445B">
            <w:pPr>
              <w:rPr>
                <w:rFonts w:ascii="Helvetica" w:hAnsi="Helvetica" w:cs="Arial"/>
                <w:b/>
                <w:sz w:val="22"/>
                <w:szCs w:val="22"/>
              </w:rPr>
            </w:pPr>
          </w:p>
          <w:p w14:paraId="1505A8B5" w14:textId="77777777" w:rsidR="00CC53D2" w:rsidRDefault="008E6E66" w:rsidP="00C2445B">
            <w:pPr>
              <w:rPr>
                <w:rFonts w:ascii="Helvetica" w:hAnsi="Helvetica" w:cs="Arial"/>
                <w:b/>
                <w:sz w:val="22"/>
                <w:szCs w:val="22"/>
              </w:rPr>
            </w:pPr>
            <w:r>
              <w:rPr>
                <w:rFonts w:ascii="Helvetica" w:hAnsi="Helvetica" w:cs="Arial"/>
                <w:b/>
                <w:sz w:val="22"/>
                <w:szCs w:val="22"/>
              </w:rPr>
              <w:t>Mix Conference, Bath Spa University</w:t>
            </w:r>
          </w:p>
          <w:p w14:paraId="137A1B1F" w14:textId="40B800A3" w:rsidR="008E6E66" w:rsidRDefault="008E6E66" w:rsidP="00C2445B">
            <w:pPr>
              <w:rPr>
                <w:rFonts w:ascii="Helvetica" w:hAnsi="Helvetica" w:cs="Arial"/>
                <w:sz w:val="22"/>
                <w:szCs w:val="22"/>
              </w:rPr>
            </w:pPr>
            <w:r w:rsidRPr="008E6E66">
              <w:rPr>
                <w:rFonts w:ascii="Helvetica" w:hAnsi="Helvetica" w:cs="Arial"/>
                <w:sz w:val="22"/>
                <w:szCs w:val="22"/>
              </w:rPr>
              <w:t xml:space="preserve">Paper given by Clark on immersive </w:t>
            </w:r>
            <w:r>
              <w:rPr>
                <w:rFonts w:ascii="Helvetica" w:hAnsi="Helvetica" w:cs="Arial"/>
                <w:sz w:val="22"/>
                <w:szCs w:val="22"/>
              </w:rPr>
              <w:t xml:space="preserve">theatre </w:t>
            </w:r>
            <w:r w:rsidRPr="008E6E66">
              <w:rPr>
                <w:rFonts w:ascii="Helvetica" w:hAnsi="Helvetica" w:cs="Arial"/>
                <w:sz w:val="22"/>
                <w:szCs w:val="22"/>
              </w:rPr>
              <w:t>storytelling with</w:t>
            </w:r>
            <w:r>
              <w:rPr>
                <w:rFonts w:ascii="Helvetica" w:hAnsi="Helvetica" w:cs="Arial"/>
                <w:sz w:val="22"/>
                <w:szCs w:val="22"/>
              </w:rPr>
              <w:t xml:space="preserve"> digital technology based on her research around The Stick House project.</w:t>
            </w:r>
          </w:p>
          <w:p w14:paraId="6DFD4627" w14:textId="77777777" w:rsidR="00D356F9" w:rsidRPr="008E6E66" w:rsidRDefault="00D356F9" w:rsidP="00C2445B">
            <w:pPr>
              <w:rPr>
                <w:rFonts w:ascii="Helvetica" w:hAnsi="Helvetica" w:cs="Arial"/>
                <w:sz w:val="22"/>
                <w:szCs w:val="22"/>
              </w:rPr>
            </w:pPr>
          </w:p>
          <w:p w14:paraId="1525EF17" w14:textId="549B2821" w:rsidR="00CC53D2" w:rsidRDefault="00D356F9" w:rsidP="00C2445B">
            <w:pPr>
              <w:rPr>
                <w:rFonts w:ascii="Helvetica" w:hAnsi="Helvetica" w:cs="Arial"/>
                <w:b/>
                <w:sz w:val="22"/>
                <w:szCs w:val="22"/>
              </w:rPr>
            </w:pPr>
            <w:r>
              <w:rPr>
                <w:rFonts w:ascii="Helvetica" w:hAnsi="Helvetica" w:cs="Arial"/>
                <w:b/>
                <w:sz w:val="22"/>
                <w:szCs w:val="22"/>
              </w:rPr>
              <w:t>Railway Tunnel Infrastructure Build</w:t>
            </w:r>
          </w:p>
          <w:p w14:paraId="2986F206" w14:textId="7F84A6A0" w:rsidR="00D356F9" w:rsidRPr="00524C21" w:rsidRDefault="00524C21" w:rsidP="00C2445B">
            <w:pPr>
              <w:rPr>
                <w:rFonts w:ascii="Helvetica" w:hAnsi="Helvetica" w:cs="Arial"/>
                <w:sz w:val="22"/>
                <w:szCs w:val="22"/>
              </w:rPr>
            </w:pPr>
            <w:r w:rsidRPr="00524C21">
              <w:rPr>
                <w:rFonts w:ascii="Helvetica" w:hAnsi="Helvetica" w:cs="Arial"/>
                <w:sz w:val="22"/>
                <w:szCs w:val="22"/>
              </w:rPr>
              <w:t xml:space="preserve">Bristol Temple Meads railway station ash pit tunnels </w:t>
            </w:r>
            <w:r>
              <w:rPr>
                <w:rFonts w:ascii="Helvetica" w:hAnsi="Helvetica" w:cs="Arial"/>
                <w:sz w:val="22"/>
                <w:szCs w:val="22"/>
              </w:rPr>
              <w:t xml:space="preserve">were </w:t>
            </w:r>
            <w:r w:rsidRPr="00524C21">
              <w:rPr>
                <w:rFonts w:ascii="Helvetica" w:hAnsi="Helvetica" w:cs="Arial"/>
                <w:sz w:val="22"/>
                <w:szCs w:val="22"/>
              </w:rPr>
              <w:t xml:space="preserve">refitted with running water, electricity, toilets, </w:t>
            </w:r>
            <w:r>
              <w:rPr>
                <w:rFonts w:ascii="Helvetica" w:hAnsi="Helvetica" w:cs="Arial"/>
                <w:sz w:val="22"/>
                <w:szCs w:val="22"/>
              </w:rPr>
              <w:t>new floor</w:t>
            </w:r>
            <w:r w:rsidRPr="00524C21">
              <w:rPr>
                <w:rFonts w:ascii="Helvetica" w:hAnsi="Helvetica" w:cs="Arial"/>
                <w:sz w:val="22"/>
                <w:szCs w:val="22"/>
              </w:rPr>
              <w:t xml:space="preserve"> and venti</w:t>
            </w:r>
            <w:r>
              <w:rPr>
                <w:rFonts w:ascii="Helvetica" w:hAnsi="Helvetica" w:cs="Arial"/>
                <w:sz w:val="22"/>
                <w:szCs w:val="22"/>
              </w:rPr>
              <w:t>lation by the Rauco</w:t>
            </w:r>
            <w:r w:rsidRPr="00524C21">
              <w:rPr>
                <w:rFonts w:ascii="Helvetica" w:hAnsi="Helvetica" w:cs="Arial"/>
                <w:sz w:val="22"/>
                <w:szCs w:val="22"/>
              </w:rPr>
              <w:t xml:space="preserve">us </w:t>
            </w:r>
            <w:r>
              <w:rPr>
                <w:rFonts w:ascii="Helvetica" w:hAnsi="Helvetica" w:cs="Arial"/>
                <w:sz w:val="22"/>
                <w:szCs w:val="22"/>
              </w:rPr>
              <w:t xml:space="preserve">delivery </w:t>
            </w:r>
            <w:r w:rsidRPr="00524C21">
              <w:rPr>
                <w:rFonts w:ascii="Helvetica" w:hAnsi="Helvetica" w:cs="Arial"/>
                <w:sz w:val="22"/>
                <w:szCs w:val="22"/>
              </w:rPr>
              <w:t>team</w:t>
            </w:r>
            <w:r w:rsidR="00D356F9" w:rsidRPr="00524C21">
              <w:rPr>
                <w:rFonts w:ascii="Helvetica" w:hAnsi="Helvetica" w:cs="Arial"/>
                <w:sz w:val="22"/>
                <w:szCs w:val="22"/>
              </w:rPr>
              <w:t xml:space="preserve"> </w:t>
            </w:r>
            <w:r>
              <w:rPr>
                <w:rFonts w:ascii="Helvetica" w:hAnsi="Helvetica" w:cs="Arial"/>
                <w:sz w:val="22"/>
                <w:szCs w:val="22"/>
              </w:rPr>
              <w:t>in partnership with the Invisible Circus.</w:t>
            </w:r>
          </w:p>
          <w:p w14:paraId="6B51F5D5" w14:textId="77777777" w:rsidR="00CC53D2" w:rsidRDefault="00CC53D2" w:rsidP="00C2445B">
            <w:pPr>
              <w:rPr>
                <w:rFonts w:ascii="Helvetica" w:hAnsi="Helvetica" w:cs="Arial"/>
                <w:b/>
                <w:sz w:val="22"/>
                <w:szCs w:val="22"/>
              </w:rPr>
            </w:pPr>
          </w:p>
          <w:p w14:paraId="7EAFF21C" w14:textId="09A6DC40" w:rsidR="00DC7739" w:rsidRPr="00DC7739" w:rsidRDefault="008E3ACF" w:rsidP="00C2445B">
            <w:pPr>
              <w:rPr>
                <w:rFonts w:ascii="Helvetica" w:hAnsi="Helvetica" w:cs="Arial"/>
                <w:b/>
                <w:sz w:val="22"/>
                <w:szCs w:val="22"/>
              </w:rPr>
            </w:pPr>
            <w:r>
              <w:rPr>
                <w:rFonts w:ascii="Helvetica" w:hAnsi="Helvetica" w:cs="Arial"/>
                <w:b/>
                <w:sz w:val="22"/>
                <w:szCs w:val="22"/>
              </w:rPr>
              <w:t xml:space="preserve">The Stick </w:t>
            </w:r>
            <w:proofErr w:type="gramStart"/>
            <w:r>
              <w:rPr>
                <w:rFonts w:ascii="Helvetica" w:hAnsi="Helvetica" w:cs="Arial"/>
                <w:b/>
                <w:sz w:val="22"/>
                <w:szCs w:val="22"/>
              </w:rPr>
              <w:t>House :</w:t>
            </w:r>
            <w:proofErr w:type="gramEnd"/>
            <w:r>
              <w:rPr>
                <w:rFonts w:ascii="Helvetica" w:hAnsi="Helvetica" w:cs="Arial"/>
                <w:b/>
                <w:sz w:val="22"/>
                <w:szCs w:val="22"/>
              </w:rPr>
              <w:t xml:space="preserve"> Public Performance</w:t>
            </w:r>
          </w:p>
          <w:p w14:paraId="615C2DBC" w14:textId="3F2D6853" w:rsidR="008E3ACF" w:rsidRDefault="008E3ACF" w:rsidP="00C2445B">
            <w:pPr>
              <w:rPr>
                <w:rFonts w:ascii="Helvetica" w:hAnsi="Helvetica" w:cs="Arial"/>
                <w:sz w:val="22"/>
                <w:szCs w:val="22"/>
              </w:rPr>
            </w:pPr>
            <w:r>
              <w:rPr>
                <w:rFonts w:ascii="Helvetica" w:hAnsi="Helvetica" w:cs="Arial"/>
                <w:sz w:val="22"/>
                <w:szCs w:val="22"/>
              </w:rPr>
              <w:t>7 weeks run in a s</w:t>
            </w:r>
            <w:r w:rsidR="00407643">
              <w:rPr>
                <w:rFonts w:ascii="Helvetica" w:hAnsi="Helvetica" w:cs="Arial"/>
                <w:sz w:val="22"/>
                <w:szCs w:val="22"/>
              </w:rPr>
              <w:t>eries of tunnels under Bristol T</w:t>
            </w:r>
            <w:r>
              <w:rPr>
                <w:rFonts w:ascii="Helvetica" w:hAnsi="Helvetica" w:cs="Arial"/>
                <w:sz w:val="22"/>
                <w:szCs w:val="22"/>
              </w:rPr>
              <w:t xml:space="preserve">emple Meads station, </w:t>
            </w:r>
            <w:proofErr w:type="gramStart"/>
            <w:r>
              <w:rPr>
                <w:rFonts w:ascii="Helvetica" w:hAnsi="Helvetica" w:cs="Arial"/>
                <w:sz w:val="22"/>
                <w:szCs w:val="22"/>
              </w:rPr>
              <w:t>Over</w:t>
            </w:r>
            <w:proofErr w:type="gramEnd"/>
            <w:r>
              <w:rPr>
                <w:rFonts w:ascii="Helvetica" w:hAnsi="Helvetica" w:cs="Arial"/>
                <w:sz w:val="22"/>
                <w:szCs w:val="22"/>
              </w:rPr>
              <w:t xml:space="preserve"> 3,700 peo</w:t>
            </w:r>
            <w:r w:rsidR="00067C64">
              <w:rPr>
                <w:rFonts w:ascii="Helvetica" w:hAnsi="Helvetica" w:cs="Arial"/>
                <w:sz w:val="22"/>
                <w:szCs w:val="22"/>
              </w:rPr>
              <w:t>ple attended. The Guardian said of the production:</w:t>
            </w:r>
          </w:p>
          <w:p w14:paraId="75C485A3" w14:textId="024E1DA6" w:rsidR="00067C64" w:rsidRPr="00067C64" w:rsidRDefault="00067C64" w:rsidP="00067C64">
            <w:pPr>
              <w:rPr>
                <w:rFonts w:ascii="Helvetica" w:eastAsia="Times New Roman" w:hAnsi="Helvetica"/>
                <w:i/>
                <w:sz w:val="22"/>
                <w:szCs w:val="22"/>
              </w:rPr>
            </w:pPr>
            <w:r>
              <w:rPr>
                <w:rFonts w:ascii="Helvetica" w:eastAsia="Times New Roman" w:hAnsi="Helvetica"/>
                <w:i/>
                <w:color w:val="121212"/>
                <w:sz w:val="22"/>
                <w:szCs w:val="22"/>
                <w:shd w:val="clear" w:color="auto" w:fill="FFFFFF"/>
              </w:rPr>
              <w:t>“...</w:t>
            </w:r>
            <w:r w:rsidRPr="00067C64">
              <w:rPr>
                <w:rFonts w:ascii="Helvetica" w:eastAsia="Times New Roman" w:hAnsi="Helvetica"/>
                <w:i/>
                <w:color w:val="121212"/>
                <w:sz w:val="22"/>
                <w:szCs w:val="22"/>
                <w:shd w:val="clear" w:color="auto" w:fill="FFFFFF"/>
              </w:rPr>
              <w:t>the mingling of performance with technology is brilliantly unobtrusive and effective. Cleverly conceived; distinctively different.</w:t>
            </w:r>
            <w:r>
              <w:rPr>
                <w:rFonts w:ascii="Helvetica" w:eastAsia="Times New Roman" w:hAnsi="Helvetica"/>
                <w:i/>
                <w:color w:val="121212"/>
                <w:sz w:val="22"/>
                <w:szCs w:val="22"/>
                <w:shd w:val="clear" w:color="auto" w:fill="FFFFFF"/>
              </w:rPr>
              <w:t>”</w:t>
            </w:r>
          </w:p>
          <w:p w14:paraId="4504CA9B" w14:textId="29301888" w:rsidR="00576187" w:rsidRPr="00067C64" w:rsidRDefault="00576187" w:rsidP="00C2445B">
            <w:pPr>
              <w:rPr>
                <w:rFonts w:ascii="Helvetica" w:eastAsia="Times New Roman" w:hAnsi="Helvetica" w:cs="Arial"/>
                <w:sz w:val="22"/>
                <w:szCs w:val="22"/>
                <w:shd w:val="clear" w:color="auto" w:fill="FFFFFF"/>
              </w:rPr>
            </w:pPr>
          </w:p>
        </w:tc>
      </w:tr>
      <w:tr w:rsidR="0066770B" w:rsidRPr="000B0EF8" w14:paraId="541FD04A" w14:textId="77777777" w:rsidTr="006B52BC">
        <w:trPr>
          <w:trHeight w:val="567"/>
        </w:trPr>
        <w:tc>
          <w:tcPr>
            <w:tcW w:w="1808" w:type="dxa"/>
            <w:tcBorders>
              <w:top w:val="single" w:sz="6" w:space="0" w:color="CADBDF"/>
              <w:right w:val="nil"/>
            </w:tcBorders>
          </w:tcPr>
          <w:p w14:paraId="34BDD8E5" w14:textId="4E6F1E4C" w:rsidR="00DC7739" w:rsidRDefault="00067C64" w:rsidP="0066770B">
            <w:pPr>
              <w:rPr>
                <w:rFonts w:ascii="Helvetica" w:hAnsi="Helvetica" w:cs="Arial"/>
                <w:b/>
                <w:sz w:val="22"/>
                <w:szCs w:val="22"/>
              </w:rPr>
            </w:pPr>
            <w:r>
              <w:rPr>
                <w:rFonts w:ascii="Helvetica" w:hAnsi="Helvetica" w:cs="Arial"/>
                <w:b/>
                <w:sz w:val="22"/>
                <w:szCs w:val="22"/>
              </w:rPr>
              <w:t>May 2016</w:t>
            </w:r>
            <w:r w:rsidR="0066770B" w:rsidRPr="00C2445B">
              <w:rPr>
                <w:rFonts w:ascii="Helvetica" w:hAnsi="Helvetica" w:cs="Arial"/>
                <w:b/>
                <w:sz w:val="22"/>
                <w:szCs w:val="22"/>
              </w:rPr>
              <w:t xml:space="preserve"> </w:t>
            </w:r>
          </w:p>
          <w:p w14:paraId="6825FBDA" w14:textId="552629E6" w:rsidR="0066770B" w:rsidRPr="00DC7739" w:rsidRDefault="0066770B" w:rsidP="0066770B">
            <w:pPr>
              <w:rPr>
                <w:rFonts w:ascii="Helvetica" w:hAnsi="Helvetica" w:cs="Arial"/>
                <w:sz w:val="22"/>
                <w:szCs w:val="22"/>
              </w:rPr>
            </w:pPr>
          </w:p>
        </w:tc>
        <w:tc>
          <w:tcPr>
            <w:tcW w:w="7337" w:type="dxa"/>
            <w:tcBorders>
              <w:top w:val="single" w:sz="6" w:space="0" w:color="CADBDF"/>
              <w:left w:val="nil"/>
            </w:tcBorders>
          </w:tcPr>
          <w:p w14:paraId="34223DF6" w14:textId="76E67A35" w:rsidR="00DC7739" w:rsidRPr="00DC7739" w:rsidRDefault="00067C64" w:rsidP="00C2445B">
            <w:pPr>
              <w:rPr>
                <w:rFonts w:ascii="Helvetica" w:hAnsi="Helvetica" w:cs="Arial"/>
                <w:b/>
                <w:sz w:val="22"/>
                <w:szCs w:val="22"/>
              </w:rPr>
            </w:pPr>
            <w:r>
              <w:rPr>
                <w:rFonts w:ascii="Helvetica" w:hAnsi="Helvetica" w:cs="Arial"/>
                <w:b/>
                <w:sz w:val="22"/>
                <w:szCs w:val="22"/>
              </w:rPr>
              <w:t>Beauty &amp; The Beast Conference, Bristol University</w:t>
            </w:r>
          </w:p>
          <w:p w14:paraId="16FC9A22" w14:textId="481A0E87" w:rsidR="0066770B" w:rsidRDefault="00067C64" w:rsidP="00C2445B">
            <w:pPr>
              <w:rPr>
                <w:rFonts w:ascii="Helvetica" w:hAnsi="Helvetica" w:cs="Arial"/>
                <w:sz w:val="22"/>
                <w:szCs w:val="22"/>
              </w:rPr>
            </w:pPr>
            <w:r>
              <w:rPr>
                <w:rFonts w:ascii="Helvetica" w:hAnsi="Helvetica" w:cs="Arial"/>
                <w:sz w:val="22"/>
                <w:szCs w:val="22"/>
              </w:rPr>
              <w:t xml:space="preserve">Paper delivered by Clark on the </w:t>
            </w:r>
            <w:proofErr w:type="spellStart"/>
            <w:r>
              <w:rPr>
                <w:rFonts w:ascii="Helvetica" w:hAnsi="Helvetica" w:cs="Arial"/>
                <w:sz w:val="22"/>
                <w:szCs w:val="22"/>
              </w:rPr>
              <w:t>The</w:t>
            </w:r>
            <w:proofErr w:type="spellEnd"/>
            <w:r>
              <w:rPr>
                <w:rFonts w:ascii="Helvetica" w:hAnsi="Helvetica" w:cs="Arial"/>
                <w:sz w:val="22"/>
                <w:szCs w:val="22"/>
              </w:rPr>
              <w:t xml:space="preserve"> Stick House and its interpretation of the feminist gothic fairy tale</w:t>
            </w:r>
          </w:p>
          <w:p w14:paraId="143BC5CC" w14:textId="34FF5CBE" w:rsidR="00DC7739" w:rsidRPr="006B52BC" w:rsidRDefault="00DC7739" w:rsidP="00C2445B">
            <w:pPr>
              <w:rPr>
                <w:rFonts w:ascii="Helvetica" w:hAnsi="Helvetica" w:cs="Arial"/>
                <w:sz w:val="22"/>
                <w:szCs w:val="22"/>
              </w:rPr>
            </w:pPr>
          </w:p>
        </w:tc>
      </w:tr>
    </w:tbl>
    <w:tbl>
      <w:tblPr>
        <w:tblpPr w:leftFromText="180" w:rightFromText="180" w:vertAnchor="text" w:tblpX="-118" w:tblpY="1"/>
        <w:tblOverlap w:val="never"/>
        <w:tblW w:w="918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1809"/>
        <w:gridCol w:w="7371"/>
      </w:tblGrid>
      <w:tr w:rsidR="00F802A4" w:rsidRPr="0043213B" w14:paraId="00CC7C1B" w14:textId="77777777" w:rsidTr="00F802A4">
        <w:trPr>
          <w:trHeight w:val="428"/>
        </w:trPr>
        <w:tc>
          <w:tcPr>
            <w:tcW w:w="1809" w:type="dxa"/>
            <w:tcBorders>
              <w:top w:val="single" w:sz="6" w:space="0" w:color="CADBDF"/>
              <w:bottom w:val="single" w:sz="6" w:space="0" w:color="CADBDF"/>
              <w:right w:val="nil"/>
            </w:tcBorders>
          </w:tcPr>
          <w:p w14:paraId="4D43B217" w14:textId="2A677A94" w:rsidR="008537B3" w:rsidRPr="0061556C" w:rsidRDefault="00E55FD2" w:rsidP="001461C5">
            <w:pPr>
              <w:rPr>
                <w:rFonts w:ascii="Helvetica" w:hAnsi="Helvetica" w:cs="Arial"/>
                <w:b/>
                <w:sz w:val="22"/>
                <w:szCs w:val="22"/>
              </w:rPr>
            </w:pPr>
            <w:r>
              <w:rPr>
                <w:rFonts w:ascii="Helvetica" w:hAnsi="Helvetica" w:cs="Arial"/>
                <w:b/>
                <w:sz w:val="22"/>
                <w:szCs w:val="22"/>
              </w:rPr>
              <w:t>Jan</w:t>
            </w:r>
            <w:r w:rsidR="00067C64">
              <w:rPr>
                <w:rFonts w:ascii="Helvetica" w:hAnsi="Helvetica" w:cs="Arial"/>
                <w:b/>
                <w:sz w:val="22"/>
                <w:szCs w:val="22"/>
              </w:rPr>
              <w:t xml:space="preserve"> 2017</w:t>
            </w:r>
            <w:r w:rsidR="008537B3" w:rsidRPr="007E200B">
              <w:rPr>
                <w:rFonts w:ascii="Helvetica" w:hAnsi="Helvetica" w:cs="Arial"/>
                <w:b/>
                <w:sz w:val="22"/>
                <w:szCs w:val="22"/>
              </w:rPr>
              <w:t xml:space="preserve"> </w:t>
            </w:r>
          </w:p>
          <w:p w14:paraId="5BC37AEF" w14:textId="77777777" w:rsidR="006B52BC" w:rsidRPr="0043213B" w:rsidRDefault="006B52BC" w:rsidP="001461C5">
            <w:pPr>
              <w:spacing w:before="120" w:line="288" w:lineRule="auto"/>
              <w:rPr>
                <w:rFonts w:ascii="Arial" w:hAnsi="Arial" w:cs="Arial"/>
                <w:sz w:val="22"/>
                <w:szCs w:val="22"/>
              </w:rPr>
            </w:pPr>
          </w:p>
          <w:p w14:paraId="75501AB5" w14:textId="77777777" w:rsidR="006B52BC" w:rsidRPr="0043213B" w:rsidRDefault="006B52BC" w:rsidP="001461C5">
            <w:pPr>
              <w:spacing w:before="120" w:line="288" w:lineRule="auto"/>
              <w:rPr>
                <w:rFonts w:ascii="Arial" w:hAnsi="Arial" w:cs="Arial"/>
                <w:sz w:val="22"/>
                <w:szCs w:val="22"/>
              </w:rPr>
            </w:pPr>
          </w:p>
          <w:p w14:paraId="1D1D8393" w14:textId="77777777" w:rsidR="006B52BC" w:rsidRPr="0043213B" w:rsidRDefault="006B52BC" w:rsidP="001461C5">
            <w:pPr>
              <w:spacing w:before="120" w:line="288" w:lineRule="auto"/>
              <w:rPr>
                <w:rFonts w:ascii="Arial" w:hAnsi="Arial" w:cs="Arial"/>
                <w:sz w:val="22"/>
                <w:szCs w:val="22"/>
              </w:rPr>
            </w:pPr>
          </w:p>
        </w:tc>
        <w:tc>
          <w:tcPr>
            <w:tcW w:w="7371" w:type="dxa"/>
            <w:tcBorders>
              <w:top w:val="single" w:sz="6" w:space="0" w:color="CADBDF"/>
              <w:left w:val="nil"/>
              <w:bottom w:val="single" w:sz="6" w:space="0" w:color="CADBDF"/>
            </w:tcBorders>
          </w:tcPr>
          <w:p w14:paraId="2C370813" w14:textId="4E2B8B87" w:rsidR="00DC7739" w:rsidRPr="008E6E66" w:rsidRDefault="00067C64" w:rsidP="008E6E66">
            <w:pPr>
              <w:textAlignment w:val="baseline"/>
              <w:rPr>
                <w:rFonts w:ascii="Helvetica" w:eastAsia="Times New Roman" w:hAnsi="Helvetica" w:cs="Arial"/>
                <w:b/>
                <w:sz w:val="22"/>
                <w:szCs w:val="22"/>
              </w:rPr>
            </w:pPr>
            <w:r>
              <w:rPr>
                <w:rFonts w:ascii="Helvetica" w:hAnsi="Helvetica" w:cs="Arial"/>
                <w:b/>
                <w:sz w:val="22"/>
                <w:szCs w:val="22"/>
              </w:rPr>
              <w:t>R&amp;D</w:t>
            </w:r>
            <w:r w:rsidR="00D356F9">
              <w:rPr>
                <w:rFonts w:ascii="Helvetica" w:hAnsi="Helvetica" w:cs="Arial"/>
                <w:b/>
                <w:sz w:val="22"/>
                <w:szCs w:val="22"/>
              </w:rPr>
              <w:t xml:space="preserve"> Phase 1:</w:t>
            </w:r>
            <w:r>
              <w:rPr>
                <w:rFonts w:ascii="Helvetica" w:hAnsi="Helvetica" w:cs="Arial"/>
                <w:b/>
                <w:sz w:val="22"/>
                <w:szCs w:val="22"/>
              </w:rPr>
              <w:t xml:space="preserve"> Ice Road</w:t>
            </w:r>
          </w:p>
          <w:p w14:paraId="104D4E96" w14:textId="75B7376E" w:rsidR="006B52BC" w:rsidRPr="0043213B" w:rsidRDefault="008E6E66" w:rsidP="008E6E66">
            <w:pPr>
              <w:spacing w:after="120"/>
              <w:rPr>
                <w:rFonts w:ascii="Arial" w:hAnsi="Arial" w:cs="Arial"/>
                <w:sz w:val="20"/>
                <w:szCs w:val="20"/>
              </w:rPr>
            </w:pPr>
            <w:r w:rsidRPr="008E6E66">
              <w:rPr>
                <w:rFonts w:ascii="Helvetica" w:hAnsi="Helvetica" w:cs="Arial"/>
                <w:sz w:val="22"/>
                <w:szCs w:val="22"/>
              </w:rPr>
              <w:t>12 collaborators work for two weeks in the crypt space to interrogate story, user experience, use of film, use of smell, technology to be</w:t>
            </w:r>
            <w:r>
              <w:rPr>
                <w:rFonts w:ascii="Helvetica" w:hAnsi="Helvetica" w:cs="Arial"/>
                <w:sz w:val="22"/>
                <w:szCs w:val="22"/>
              </w:rPr>
              <w:t xml:space="preserve"> used and the design and implementation of ‘totems’ for the production. This technology design is a key </w:t>
            </w:r>
          </w:p>
        </w:tc>
      </w:tr>
      <w:tr w:rsidR="00F802A4" w:rsidRPr="000B0EF8" w14:paraId="68235347" w14:textId="77777777" w:rsidTr="00F802A4">
        <w:trPr>
          <w:trHeight w:val="628"/>
        </w:trPr>
        <w:tc>
          <w:tcPr>
            <w:tcW w:w="1809" w:type="dxa"/>
            <w:tcBorders>
              <w:top w:val="single" w:sz="6" w:space="0" w:color="CADBDF"/>
              <w:bottom w:val="single" w:sz="6" w:space="0" w:color="CADBDF"/>
              <w:right w:val="nil"/>
            </w:tcBorders>
          </w:tcPr>
          <w:p w14:paraId="3FC1C058" w14:textId="2310D648" w:rsidR="006B52BC" w:rsidRDefault="00067C64" w:rsidP="001461C5">
            <w:pPr>
              <w:rPr>
                <w:sz w:val="22"/>
                <w:szCs w:val="22"/>
              </w:rPr>
            </w:pPr>
            <w:r>
              <w:rPr>
                <w:rFonts w:ascii="Helvetica" w:hAnsi="Helvetica" w:cs="Arial"/>
                <w:b/>
                <w:sz w:val="22"/>
                <w:szCs w:val="22"/>
              </w:rPr>
              <w:t>May 2017</w:t>
            </w:r>
          </w:p>
        </w:tc>
        <w:tc>
          <w:tcPr>
            <w:tcW w:w="7371" w:type="dxa"/>
            <w:tcBorders>
              <w:top w:val="single" w:sz="6" w:space="0" w:color="CADBDF"/>
              <w:left w:val="nil"/>
              <w:bottom w:val="single" w:sz="6" w:space="0" w:color="CADBDF"/>
            </w:tcBorders>
          </w:tcPr>
          <w:p w14:paraId="0707F967" w14:textId="5034303E" w:rsidR="00DC7739" w:rsidRPr="00DC7739" w:rsidRDefault="00067C64" w:rsidP="001461C5">
            <w:pPr>
              <w:rPr>
                <w:rFonts w:ascii="Helvetica" w:eastAsia="Times New Roman" w:hAnsi="Helvetica" w:cs="Arial"/>
                <w:b/>
                <w:sz w:val="22"/>
                <w:szCs w:val="22"/>
                <w:shd w:val="clear" w:color="auto" w:fill="FFFFFF"/>
              </w:rPr>
            </w:pPr>
            <w:proofErr w:type="gramStart"/>
            <w:r>
              <w:rPr>
                <w:rFonts w:ascii="Helvetica" w:hAnsi="Helvetica" w:cs="Arial"/>
                <w:b/>
                <w:sz w:val="22"/>
                <w:szCs w:val="22"/>
              </w:rPr>
              <w:t>Research :</w:t>
            </w:r>
            <w:proofErr w:type="gramEnd"/>
            <w:r>
              <w:rPr>
                <w:rFonts w:ascii="Helvetica" w:hAnsi="Helvetica" w:cs="Arial"/>
                <w:b/>
                <w:sz w:val="22"/>
                <w:szCs w:val="22"/>
              </w:rPr>
              <w:t xml:space="preserve"> St Petersburg</w:t>
            </w:r>
          </w:p>
          <w:p w14:paraId="2C5019B2" w14:textId="0B8FCB53" w:rsidR="006B52BC" w:rsidRPr="00DC7739" w:rsidRDefault="00067C64" w:rsidP="001461C5">
            <w:pPr>
              <w:rPr>
                <w:rFonts w:ascii="Helvetica" w:eastAsia="Times New Roman" w:hAnsi="Helvetica" w:cs="Arial"/>
                <w:sz w:val="22"/>
                <w:szCs w:val="22"/>
                <w:shd w:val="clear" w:color="auto" w:fill="FFFFFF"/>
              </w:rPr>
            </w:pPr>
            <w:r>
              <w:rPr>
                <w:rFonts w:ascii="Helvetica" w:eastAsia="Times New Roman" w:hAnsi="Helvetica" w:cs="Arial"/>
                <w:sz w:val="22"/>
                <w:szCs w:val="22"/>
                <w:shd w:val="clear" w:color="auto" w:fill="FFFFFF"/>
              </w:rPr>
              <w:t xml:space="preserve">Clark and sound archivist and designer, </w:t>
            </w:r>
            <w:proofErr w:type="spellStart"/>
            <w:r>
              <w:rPr>
                <w:rFonts w:ascii="Helvetica" w:eastAsia="Times New Roman" w:hAnsi="Helvetica" w:cs="Arial"/>
                <w:sz w:val="22"/>
                <w:szCs w:val="22"/>
                <w:shd w:val="clear" w:color="auto" w:fill="FFFFFF"/>
              </w:rPr>
              <w:t>Tanuja</w:t>
            </w:r>
            <w:proofErr w:type="spellEnd"/>
            <w:r>
              <w:rPr>
                <w:rFonts w:ascii="Helvetica" w:eastAsia="Times New Roman" w:hAnsi="Helvetica" w:cs="Arial"/>
                <w:sz w:val="22"/>
                <w:szCs w:val="22"/>
                <w:shd w:val="clear" w:color="auto" w:fill="FFFFFF"/>
              </w:rPr>
              <w:t xml:space="preserve"> </w:t>
            </w:r>
            <w:proofErr w:type="spellStart"/>
            <w:r>
              <w:rPr>
                <w:rFonts w:ascii="Helvetica" w:eastAsia="Times New Roman" w:hAnsi="Helvetica" w:cs="Arial"/>
                <w:sz w:val="22"/>
                <w:szCs w:val="22"/>
                <w:shd w:val="clear" w:color="auto" w:fill="FFFFFF"/>
              </w:rPr>
              <w:t>Amarasuriya</w:t>
            </w:r>
            <w:proofErr w:type="spellEnd"/>
            <w:r>
              <w:rPr>
                <w:rFonts w:ascii="Helvetica" w:eastAsia="Times New Roman" w:hAnsi="Helvetica" w:cs="Arial"/>
                <w:sz w:val="22"/>
                <w:szCs w:val="22"/>
                <w:shd w:val="clear" w:color="auto" w:fill="FFFFFF"/>
              </w:rPr>
              <w:t xml:space="preserve"> travelled to St Petersburg to research the history of the Siege of Leningrad. They interviewed </w:t>
            </w:r>
            <w:r w:rsidR="00F9400B">
              <w:rPr>
                <w:rFonts w:ascii="Helvetica" w:eastAsia="Times New Roman" w:hAnsi="Helvetica" w:cs="Arial"/>
                <w:sz w:val="22"/>
                <w:szCs w:val="22"/>
                <w:shd w:val="clear" w:color="auto" w:fill="FFFFFF"/>
              </w:rPr>
              <w:t>survivors</w:t>
            </w:r>
            <w:r>
              <w:rPr>
                <w:rFonts w:ascii="Helvetica" w:eastAsia="Times New Roman" w:hAnsi="Helvetica" w:cs="Arial"/>
                <w:sz w:val="22"/>
                <w:szCs w:val="22"/>
                <w:shd w:val="clear" w:color="auto" w:fill="FFFFFF"/>
              </w:rPr>
              <w:t xml:space="preserve"> and interviewed directors of theatre that remained open during the siege. This </w:t>
            </w:r>
            <w:r w:rsidR="00D356F9">
              <w:rPr>
                <w:rFonts w:ascii="Helvetica" w:eastAsia="Times New Roman" w:hAnsi="Helvetica" w:cs="Arial"/>
                <w:sz w:val="22"/>
                <w:szCs w:val="22"/>
                <w:shd w:val="clear" w:color="auto" w:fill="FFFFFF"/>
              </w:rPr>
              <w:t xml:space="preserve">research </w:t>
            </w:r>
            <w:r>
              <w:rPr>
                <w:rFonts w:ascii="Helvetica" w:eastAsia="Times New Roman" w:hAnsi="Helvetica" w:cs="Arial"/>
                <w:sz w:val="22"/>
                <w:szCs w:val="22"/>
                <w:shd w:val="clear" w:color="auto" w:fill="FFFFFF"/>
              </w:rPr>
              <w:t>was funded by Arts Council England.</w:t>
            </w:r>
          </w:p>
          <w:p w14:paraId="17F68A46" w14:textId="77777777" w:rsidR="006B52BC" w:rsidRPr="000B0EF8" w:rsidRDefault="006B52BC" w:rsidP="001461C5">
            <w:pPr>
              <w:spacing w:line="288" w:lineRule="auto"/>
              <w:rPr>
                <w:rFonts w:ascii="Arial" w:hAnsi="Arial" w:cs="Arial"/>
                <w:sz w:val="20"/>
                <w:szCs w:val="20"/>
              </w:rPr>
            </w:pPr>
          </w:p>
        </w:tc>
      </w:tr>
      <w:tr w:rsidR="00F802A4" w:rsidRPr="000B0EF8" w14:paraId="3D58AB25" w14:textId="77777777" w:rsidTr="00F802A4">
        <w:trPr>
          <w:trHeight w:val="1328"/>
        </w:trPr>
        <w:tc>
          <w:tcPr>
            <w:tcW w:w="1809" w:type="dxa"/>
            <w:tcBorders>
              <w:top w:val="single" w:sz="6" w:space="0" w:color="CADBDF"/>
              <w:bottom w:val="single" w:sz="6" w:space="0" w:color="CADBDF"/>
              <w:right w:val="nil"/>
            </w:tcBorders>
          </w:tcPr>
          <w:p w14:paraId="27C72376" w14:textId="6E2EC191" w:rsidR="006B52BC" w:rsidRDefault="00D356F9" w:rsidP="001461C5">
            <w:pPr>
              <w:rPr>
                <w:rFonts w:ascii="Helvetica" w:hAnsi="Helvetica" w:cs="Arial"/>
                <w:b/>
                <w:sz w:val="22"/>
                <w:szCs w:val="22"/>
              </w:rPr>
            </w:pPr>
            <w:r>
              <w:rPr>
                <w:rFonts w:ascii="Helvetica" w:hAnsi="Helvetica" w:cs="Arial"/>
                <w:b/>
                <w:sz w:val="22"/>
                <w:szCs w:val="22"/>
              </w:rPr>
              <w:lastRenderedPageBreak/>
              <w:t>June - August 2017</w:t>
            </w:r>
            <w:r w:rsidR="008537B3" w:rsidRPr="007E200B">
              <w:rPr>
                <w:rFonts w:ascii="Helvetica" w:hAnsi="Helvetica" w:cs="Arial"/>
                <w:b/>
                <w:sz w:val="22"/>
                <w:szCs w:val="22"/>
              </w:rPr>
              <w:t xml:space="preserve"> </w:t>
            </w:r>
          </w:p>
          <w:p w14:paraId="2E3EBF4F" w14:textId="5B2B50C9" w:rsidR="00DC7739" w:rsidRPr="00DC7739" w:rsidRDefault="00DC7739" w:rsidP="001461C5">
            <w:pPr>
              <w:rPr>
                <w:rFonts w:ascii="Helvetica" w:hAnsi="Helvetica" w:cs="Arial"/>
                <w:b/>
                <w:sz w:val="22"/>
                <w:szCs w:val="22"/>
              </w:rPr>
            </w:pPr>
          </w:p>
        </w:tc>
        <w:tc>
          <w:tcPr>
            <w:tcW w:w="7371" w:type="dxa"/>
            <w:tcBorders>
              <w:top w:val="single" w:sz="6" w:space="0" w:color="CADBDF"/>
              <w:left w:val="nil"/>
              <w:bottom w:val="single" w:sz="6" w:space="0" w:color="CADBDF"/>
            </w:tcBorders>
          </w:tcPr>
          <w:p w14:paraId="7B018BCE" w14:textId="71B3EA5C" w:rsidR="00DC7739" w:rsidRPr="00DC7739" w:rsidRDefault="00D356F9" w:rsidP="001461C5">
            <w:pPr>
              <w:rPr>
                <w:rFonts w:ascii="Helvetica" w:eastAsia="Times New Roman" w:hAnsi="Helvetica" w:cs="Arial"/>
                <w:b/>
                <w:sz w:val="22"/>
                <w:szCs w:val="22"/>
                <w:shd w:val="clear" w:color="auto" w:fill="FFFFFF"/>
              </w:rPr>
            </w:pPr>
            <w:r>
              <w:rPr>
                <w:rFonts w:ascii="Helvetica" w:hAnsi="Helvetica" w:cs="Arial"/>
                <w:b/>
                <w:sz w:val="22"/>
                <w:szCs w:val="22"/>
              </w:rPr>
              <w:t>Technology Design &amp; Prototyping</w:t>
            </w:r>
          </w:p>
          <w:p w14:paraId="7B505AD6" w14:textId="77777777" w:rsidR="006B52BC" w:rsidRDefault="00D356F9" w:rsidP="00D356F9">
            <w:pPr>
              <w:rPr>
                <w:rFonts w:ascii="Helvetica" w:eastAsia="Times New Roman" w:hAnsi="Helvetica" w:cs="Arial"/>
                <w:sz w:val="22"/>
                <w:szCs w:val="22"/>
                <w:shd w:val="clear" w:color="auto" w:fill="FFFFFF"/>
              </w:rPr>
            </w:pPr>
            <w:proofErr w:type="spellStart"/>
            <w:r>
              <w:rPr>
                <w:rFonts w:ascii="Helvetica" w:eastAsia="Times New Roman" w:hAnsi="Helvetica" w:cs="Arial"/>
                <w:sz w:val="22"/>
                <w:szCs w:val="22"/>
                <w:shd w:val="clear" w:color="auto" w:fill="FFFFFF"/>
              </w:rPr>
              <w:t>Conor</w:t>
            </w:r>
            <w:proofErr w:type="spellEnd"/>
            <w:r>
              <w:rPr>
                <w:rFonts w:ascii="Helvetica" w:eastAsia="Times New Roman" w:hAnsi="Helvetica" w:cs="Arial"/>
                <w:sz w:val="22"/>
                <w:szCs w:val="22"/>
                <w:shd w:val="clear" w:color="auto" w:fill="FFFFFF"/>
              </w:rPr>
              <w:t xml:space="preserve"> Murphy, Limbic Cinema, Tom Metcalfe, Jasmine Cox, Hannah </w:t>
            </w:r>
            <w:proofErr w:type="spellStart"/>
            <w:r>
              <w:rPr>
                <w:rFonts w:ascii="Helvetica" w:eastAsia="Times New Roman" w:hAnsi="Helvetica" w:cs="Arial"/>
                <w:sz w:val="22"/>
                <w:szCs w:val="22"/>
                <w:shd w:val="clear" w:color="auto" w:fill="FFFFFF"/>
              </w:rPr>
              <w:t>Woolfe</w:t>
            </w:r>
            <w:proofErr w:type="spellEnd"/>
            <w:r>
              <w:rPr>
                <w:rFonts w:ascii="Helvetica" w:eastAsia="Times New Roman" w:hAnsi="Helvetica" w:cs="Arial"/>
                <w:sz w:val="22"/>
                <w:szCs w:val="22"/>
                <w:shd w:val="clear" w:color="auto" w:fill="FFFFFF"/>
              </w:rPr>
              <w:t xml:space="preserve">, Tim X </w:t>
            </w:r>
            <w:proofErr w:type="spellStart"/>
            <w:r>
              <w:rPr>
                <w:rFonts w:ascii="Helvetica" w:eastAsia="Times New Roman" w:hAnsi="Helvetica" w:cs="Arial"/>
                <w:sz w:val="22"/>
                <w:szCs w:val="22"/>
                <w:shd w:val="clear" w:color="auto" w:fill="FFFFFF"/>
              </w:rPr>
              <w:t>Atack</w:t>
            </w:r>
            <w:proofErr w:type="spellEnd"/>
            <w:r>
              <w:rPr>
                <w:rFonts w:ascii="Helvetica" w:eastAsia="Times New Roman" w:hAnsi="Helvetica" w:cs="Arial"/>
                <w:sz w:val="22"/>
                <w:szCs w:val="22"/>
                <w:shd w:val="clear" w:color="auto" w:fill="FFFFFF"/>
              </w:rPr>
              <w:t xml:space="preserve"> and Clark</w:t>
            </w:r>
            <w:r w:rsidR="008537B3" w:rsidRPr="007E200B">
              <w:rPr>
                <w:rFonts w:ascii="Helvetica" w:eastAsia="Times New Roman" w:hAnsi="Helvetica" w:cs="Arial"/>
                <w:sz w:val="22"/>
                <w:szCs w:val="22"/>
                <w:shd w:val="clear" w:color="auto" w:fill="FFFFFF"/>
              </w:rPr>
              <w:t xml:space="preserve">. </w:t>
            </w:r>
          </w:p>
          <w:p w14:paraId="54B9BCC0" w14:textId="77777777" w:rsidR="00407643" w:rsidRDefault="00407643" w:rsidP="00D356F9">
            <w:pPr>
              <w:rPr>
                <w:rFonts w:ascii="Helvetica" w:eastAsia="Times New Roman" w:hAnsi="Helvetica" w:cs="Arial"/>
                <w:sz w:val="22"/>
                <w:szCs w:val="22"/>
                <w:shd w:val="clear" w:color="auto" w:fill="FFFFFF"/>
              </w:rPr>
            </w:pPr>
          </w:p>
          <w:p w14:paraId="383DFE7C" w14:textId="5D7A87C9" w:rsidR="00407643" w:rsidRPr="00DC7739" w:rsidRDefault="00407643" w:rsidP="00D356F9">
            <w:pPr>
              <w:rPr>
                <w:rFonts w:ascii="Helvetica" w:hAnsi="Helvetica" w:cs="Arial"/>
                <w:b/>
                <w:sz w:val="22"/>
                <w:szCs w:val="22"/>
              </w:rPr>
            </w:pPr>
          </w:p>
        </w:tc>
      </w:tr>
      <w:tr w:rsidR="00F802A4" w:rsidRPr="000B0EF8" w14:paraId="19DA8E56" w14:textId="77777777" w:rsidTr="00F802A4">
        <w:trPr>
          <w:trHeight w:val="567"/>
        </w:trPr>
        <w:tc>
          <w:tcPr>
            <w:tcW w:w="1809" w:type="dxa"/>
            <w:tcBorders>
              <w:top w:val="single" w:sz="6" w:space="0" w:color="CADBDF"/>
              <w:right w:val="nil"/>
            </w:tcBorders>
          </w:tcPr>
          <w:p w14:paraId="437BDE3C" w14:textId="1AEC52B7" w:rsidR="00E55FD2" w:rsidRDefault="00C05D49" w:rsidP="001461C5">
            <w:pPr>
              <w:rPr>
                <w:rFonts w:ascii="Helvetica" w:hAnsi="Helvetica" w:cs="Arial"/>
                <w:b/>
                <w:sz w:val="22"/>
                <w:szCs w:val="22"/>
              </w:rPr>
            </w:pPr>
            <w:r>
              <w:rPr>
                <w:rFonts w:ascii="Helvetica" w:hAnsi="Helvetica" w:cs="Arial"/>
                <w:b/>
                <w:sz w:val="22"/>
                <w:szCs w:val="22"/>
              </w:rPr>
              <w:t>Sept 2017</w:t>
            </w:r>
          </w:p>
          <w:p w14:paraId="02098C67" w14:textId="77777777" w:rsidR="00E55FD2" w:rsidRDefault="00E55FD2" w:rsidP="001461C5">
            <w:pPr>
              <w:rPr>
                <w:rFonts w:ascii="Helvetica" w:hAnsi="Helvetica" w:cs="Arial"/>
                <w:b/>
                <w:sz w:val="22"/>
                <w:szCs w:val="22"/>
              </w:rPr>
            </w:pPr>
          </w:p>
          <w:p w14:paraId="435BEE69" w14:textId="77777777" w:rsidR="00E55FD2" w:rsidRDefault="00E55FD2" w:rsidP="001461C5">
            <w:pPr>
              <w:rPr>
                <w:rFonts w:ascii="Helvetica" w:hAnsi="Helvetica" w:cs="Arial"/>
                <w:b/>
                <w:sz w:val="22"/>
                <w:szCs w:val="22"/>
              </w:rPr>
            </w:pPr>
          </w:p>
          <w:p w14:paraId="38D60551" w14:textId="77777777" w:rsidR="00E55FD2" w:rsidRDefault="00E55FD2" w:rsidP="001461C5">
            <w:pPr>
              <w:rPr>
                <w:rFonts w:ascii="Helvetica" w:hAnsi="Helvetica" w:cs="Arial"/>
                <w:b/>
                <w:sz w:val="22"/>
                <w:szCs w:val="22"/>
              </w:rPr>
            </w:pPr>
          </w:p>
          <w:p w14:paraId="0596D6BC" w14:textId="77777777" w:rsidR="00E55FD2" w:rsidRDefault="00E55FD2" w:rsidP="001461C5">
            <w:pPr>
              <w:rPr>
                <w:rFonts w:ascii="Helvetica" w:hAnsi="Helvetica" w:cs="Arial"/>
                <w:b/>
                <w:sz w:val="22"/>
                <w:szCs w:val="22"/>
              </w:rPr>
            </w:pPr>
          </w:p>
          <w:p w14:paraId="06B8A9C4" w14:textId="77777777" w:rsidR="00E55FD2" w:rsidRDefault="00E55FD2" w:rsidP="001461C5">
            <w:pPr>
              <w:rPr>
                <w:rFonts w:ascii="Helvetica" w:hAnsi="Helvetica" w:cs="Arial"/>
                <w:b/>
                <w:sz w:val="22"/>
                <w:szCs w:val="22"/>
              </w:rPr>
            </w:pPr>
          </w:p>
          <w:p w14:paraId="1DA823AF" w14:textId="12B4A37D" w:rsidR="00DC7739" w:rsidRDefault="00A7303F" w:rsidP="001461C5">
            <w:pPr>
              <w:rPr>
                <w:rFonts w:ascii="Helvetica" w:hAnsi="Helvetica" w:cs="Arial"/>
                <w:b/>
                <w:sz w:val="22"/>
                <w:szCs w:val="22"/>
              </w:rPr>
            </w:pPr>
            <w:r>
              <w:rPr>
                <w:rFonts w:ascii="Helvetica" w:hAnsi="Helvetica" w:cs="Arial"/>
                <w:b/>
                <w:sz w:val="22"/>
                <w:szCs w:val="22"/>
              </w:rPr>
              <w:t xml:space="preserve">Oct - </w:t>
            </w:r>
            <w:r w:rsidR="00E55FD2">
              <w:rPr>
                <w:rFonts w:ascii="Helvetica" w:hAnsi="Helvetica" w:cs="Arial"/>
                <w:b/>
                <w:sz w:val="22"/>
                <w:szCs w:val="22"/>
              </w:rPr>
              <w:t>Nov</w:t>
            </w:r>
            <w:r w:rsidR="008537B3" w:rsidRPr="007E200B">
              <w:rPr>
                <w:rFonts w:ascii="Helvetica" w:hAnsi="Helvetica" w:cs="Arial"/>
                <w:b/>
                <w:sz w:val="22"/>
                <w:szCs w:val="22"/>
              </w:rPr>
              <w:t xml:space="preserve"> </w:t>
            </w:r>
            <w:r w:rsidR="00524C21">
              <w:rPr>
                <w:rFonts w:ascii="Helvetica" w:hAnsi="Helvetica" w:cs="Arial"/>
                <w:b/>
                <w:sz w:val="22"/>
                <w:szCs w:val="22"/>
              </w:rPr>
              <w:t>2017</w:t>
            </w:r>
            <w:r w:rsidR="008537B3" w:rsidRPr="007E200B">
              <w:rPr>
                <w:rFonts w:ascii="Helvetica" w:hAnsi="Helvetica" w:cs="Arial"/>
                <w:b/>
                <w:sz w:val="22"/>
                <w:szCs w:val="22"/>
              </w:rPr>
              <w:t xml:space="preserve"> </w:t>
            </w:r>
          </w:p>
          <w:p w14:paraId="5EB9F30D" w14:textId="5E397853" w:rsidR="006B52BC" w:rsidRPr="008537B3" w:rsidRDefault="006B52BC" w:rsidP="001461C5">
            <w:pPr>
              <w:rPr>
                <w:rFonts w:ascii="Helvetica" w:hAnsi="Helvetica" w:cs="Arial"/>
                <w:b/>
                <w:sz w:val="22"/>
                <w:szCs w:val="22"/>
              </w:rPr>
            </w:pPr>
          </w:p>
        </w:tc>
        <w:tc>
          <w:tcPr>
            <w:tcW w:w="7371" w:type="dxa"/>
            <w:tcBorders>
              <w:top w:val="single" w:sz="6" w:space="0" w:color="CADBDF"/>
              <w:left w:val="nil"/>
            </w:tcBorders>
          </w:tcPr>
          <w:p w14:paraId="6350C70F" w14:textId="69FFC9D7" w:rsidR="00E55FD2" w:rsidRPr="00A7303F" w:rsidRDefault="00E55FD2" w:rsidP="00E55FD2">
            <w:pPr>
              <w:rPr>
                <w:rFonts w:ascii="Helvetica" w:hAnsi="Helvetica" w:cs="Arial"/>
                <w:b/>
                <w:sz w:val="22"/>
                <w:szCs w:val="22"/>
              </w:rPr>
            </w:pPr>
            <w:r w:rsidRPr="00A7303F">
              <w:rPr>
                <w:rFonts w:ascii="Helvetica" w:hAnsi="Helvetica" w:cs="Arial"/>
                <w:b/>
                <w:sz w:val="22"/>
                <w:szCs w:val="22"/>
              </w:rPr>
              <w:t xml:space="preserve">Edwardian Baths: </w:t>
            </w:r>
            <w:r w:rsidRPr="00A7303F">
              <w:rPr>
                <w:rFonts w:ascii="Helvetica" w:hAnsi="Helvetica" w:cs="Arial"/>
                <w:b/>
                <w:sz w:val="22"/>
                <w:szCs w:val="22"/>
              </w:rPr>
              <w:t xml:space="preserve"> Infrastructure Build</w:t>
            </w:r>
          </w:p>
          <w:p w14:paraId="2CF16351" w14:textId="7B461306" w:rsidR="00E55FD2" w:rsidRPr="00A7303F" w:rsidRDefault="00C05D49" w:rsidP="00E55FD2">
            <w:pPr>
              <w:rPr>
                <w:rFonts w:ascii="Helvetica" w:hAnsi="Helvetica" w:cs="Arial"/>
                <w:sz w:val="22"/>
                <w:szCs w:val="22"/>
              </w:rPr>
            </w:pPr>
            <w:r w:rsidRPr="00A7303F">
              <w:rPr>
                <w:rFonts w:ascii="Helvetica" w:hAnsi="Helvetica" w:cs="Arial"/>
                <w:sz w:val="22"/>
                <w:szCs w:val="22"/>
              </w:rPr>
              <w:t xml:space="preserve">Edwardian Bath refitted with working toilets, heating and flooring </w:t>
            </w:r>
            <w:proofErr w:type="spellStart"/>
            <w:r w:rsidRPr="00A7303F">
              <w:rPr>
                <w:rFonts w:ascii="Helvetica" w:hAnsi="Helvetica" w:cs="Arial"/>
                <w:sz w:val="22"/>
                <w:szCs w:val="22"/>
              </w:rPr>
              <w:t>acorss</w:t>
            </w:r>
            <w:proofErr w:type="spellEnd"/>
            <w:r w:rsidRPr="00A7303F">
              <w:rPr>
                <w:rFonts w:ascii="Helvetica" w:hAnsi="Helvetica" w:cs="Arial"/>
                <w:sz w:val="22"/>
                <w:szCs w:val="22"/>
              </w:rPr>
              <w:t xml:space="preserve"> swimming baths</w:t>
            </w:r>
            <w:r w:rsidR="00E55FD2" w:rsidRPr="00A7303F">
              <w:rPr>
                <w:rFonts w:ascii="Helvetica" w:hAnsi="Helvetica" w:cs="Arial"/>
                <w:sz w:val="22"/>
                <w:szCs w:val="22"/>
              </w:rPr>
              <w:t xml:space="preserve"> by the Raucous delivery team in partnership with the </w:t>
            </w:r>
            <w:proofErr w:type="spellStart"/>
            <w:r w:rsidRPr="00A7303F">
              <w:rPr>
                <w:rFonts w:ascii="Helvetica" w:hAnsi="Helvetica" w:cs="Arial"/>
                <w:sz w:val="22"/>
                <w:szCs w:val="22"/>
              </w:rPr>
              <w:t>Hotwells</w:t>
            </w:r>
            <w:proofErr w:type="spellEnd"/>
            <w:r w:rsidRPr="00A7303F">
              <w:rPr>
                <w:rFonts w:ascii="Helvetica" w:hAnsi="Helvetica" w:cs="Arial"/>
                <w:sz w:val="22"/>
                <w:szCs w:val="22"/>
              </w:rPr>
              <w:t xml:space="preserve"> Conservation Group</w:t>
            </w:r>
            <w:r w:rsidR="00E55FD2" w:rsidRPr="00A7303F">
              <w:rPr>
                <w:rFonts w:ascii="Helvetica" w:hAnsi="Helvetica" w:cs="Arial"/>
                <w:sz w:val="22"/>
                <w:szCs w:val="22"/>
              </w:rPr>
              <w:t>.</w:t>
            </w:r>
          </w:p>
          <w:p w14:paraId="46B9BB75" w14:textId="77777777" w:rsidR="00E55FD2" w:rsidRPr="00A7303F" w:rsidRDefault="00E55FD2" w:rsidP="00524C21">
            <w:pPr>
              <w:rPr>
                <w:rFonts w:ascii="Helvetica" w:hAnsi="Helvetica" w:cs="Arial"/>
                <w:b/>
                <w:sz w:val="22"/>
                <w:szCs w:val="22"/>
              </w:rPr>
            </w:pPr>
          </w:p>
          <w:p w14:paraId="22BDB836" w14:textId="77777777" w:rsidR="00E55FD2" w:rsidRPr="00A7303F" w:rsidRDefault="00E55FD2" w:rsidP="00524C21">
            <w:pPr>
              <w:rPr>
                <w:rFonts w:ascii="Helvetica" w:hAnsi="Helvetica" w:cs="Arial"/>
                <w:b/>
                <w:sz w:val="22"/>
                <w:szCs w:val="22"/>
              </w:rPr>
            </w:pPr>
          </w:p>
          <w:p w14:paraId="06EBFFE7" w14:textId="1F0833AD" w:rsidR="00524C21" w:rsidRPr="00A7303F" w:rsidRDefault="00524C21" w:rsidP="00524C21">
            <w:pPr>
              <w:rPr>
                <w:rFonts w:ascii="Helvetica" w:hAnsi="Helvetica" w:cs="Arial"/>
                <w:b/>
                <w:sz w:val="22"/>
                <w:szCs w:val="22"/>
              </w:rPr>
            </w:pPr>
            <w:r w:rsidRPr="00A7303F">
              <w:rPr>
                <w:rFonts w:ascii="Helvetica" w:hAnsi="Helvetica" w:cs="Arial"/>
                <w:b/>
                <w:sz w:val="22"/>
                <w:szCs w:val="22"/>
              </w:rPr>
              <w:t xml:space="preserve">Ice </w:t>
            </w:r>
            <w:proofErr w:type="gramStart"/>
            <w:r w:rsidRPr="00A7303F">
              <w:rPr>
                <w:rFonts w:ascii="Helvetica" w:hAnsi="Helvetica" w:cs="Arial"/>
                <w:b/>
                <w:sz w:val="22"/>
                <w:szCs w:val="22"/>
              </w:rPr>
              <w:t>Road</w:t>
            </w:r>
            <w:r w:rsidRPr="00A7303F">
              <w:rPr>
                <w:rFonts w:ascii="Helvetica" w:hAnsi="Helvetica" w:cs="Arial"/>
                <w:b/>
                <w:sz w:val="22"/>
                <w:szCs w:val="22"/>
              </w:rPr>
              <w:t xml:space="preserve"> :</w:t>
            </w:r>
            <w:proofErr w:type="gramEnd"/>
            <w:r w:rsidRPr="00A7303F">
              <w:rPr>
                <w:rFonts w:ascii="Helvetica" w:hAnsi="Helvetica" w:cs="Arial"/>
                <w:b/>
                <w:sz w:val="22"/>
                <w:szCs w:val="22"/>
              </w:rPr>
              <w:t xml:space="preserve"> Public Performance</w:t>
            </w:r>
          </w:p>
          <w:p w14:paraId="2EBA1750" w14:textId="5400C4B5" w:rsidR="00524C21" w:rsidRPr="00A7303F" w:rsidRDefault="00524C21" w:rsidP="00524C21">
            <w:pPr>
              <w:rPr>
                <w:rFonts w:ascii="Helvetica" w:hAnsi="Helvetica" w:cs="Arial"/>
                <w:i/>
                <w:sz w:val="22"/>
                <w:szCs w:val="22"/>
              </w:rPr>
            </w:pPr>
            <w:r w:rsidRPr="00A7303F">
              <w:rPr>
                <w:rFonts w:ascii="Helvetica" w:hAnsi="Helvetica" w:cs="Arial"/>
                <w:sz w:val="22"/>
                <w:szCs w:val="22"/>
              </w:rPr>
              <w:t>6</w:t>
            </w:r>
            <w:r w:rsidRPr="00A7303F">
              <w:rPr>
                <w:rFonts w:ascii="Helvetica" w:hAnsi="Helvetica" w:cs="Arial"/>
                <w:sz w:val="22"/>
                <w:szCs w:val="22"/>
              </w:rPr>
              <w:t xml:space="preserve"> weeks run in disused </w:t>
            </w:r>
            <w:r w:rsidRPr="00A7303F">
              <w:rPr>
                <w:rFonts w:ascii="Helvetica" w:hAnsi="Helvetica" w:cs="Arial"/>
                <w:sz w:val="22"/>
                <w:szCs w:val="22"/>
              </w:rPr>
              <w:t>Edwardian swimming baths. Over 3,4</w:t>
            </w:r>
            <w:r w:rsidRPr="00A7303F">
              <w:rPr>
                <w:rFonts w:ascii="Helvetica" w:hAnsi="Helvetica" w:cs="Arial"/>
                <w:sz w:val="22"/>
                <w:szCs w:val="22"/>
              </w:rPr>
              <w:t xml:space="preserve">00 people attended. The </w:t>
            </w:r>
            <w:r w:rsidRPr="00A7303F">
              <w:rPr>
                <w:rFonts w:ascii="Helvetica" w:hAnsi="Helvetica" w:cs="Arial"/>
                <w:sz w:val="22"/>
                <w:szCs w:val="22"/>
              </w:rPr>
              <w:t>Fix magazine</w:t>
            </w:r>
            <w:r w:rsidRPr="00A7303F">
              <w:rPr>
                <w:rFonts w:ascii="Helvetica" w:hAnsi="Helvetica" w:cs="Arial"/>
                <w:sz w:val="22"/>
                <w:szCs w:val="22"/>
              </w:rPr>
              <w:t xml:space="preserve"> said of the production:</w:t>
            </w:r>
          </w:p>
          <w:p w14:paraId="701E23EB" w14:textId="04976299" w:rsidR="00407643" w:rsidRPr="00A7303F" w:rsidRDefault="00407643" w:rsidP="00407643">
            <w:pPr>
              <w:rPr>
                <w:rFonts w:ascii="Helvetica" w:eastAsia="Times New Roman" w:hAnsi="Helvetica"/>
                <w:i/>
                <w:sz w:val="22"/>
                <w:szCs w:val="22"/>
              </w:rPr>
            </w:pPr>
            <w:r w:rsidRPr="00A7303F">
              <w:rPr>
                <w:rFonts w:ascii="Helvetica" w:eastAsia="Times New Roman" w:hAnsi="Helvetica"/>
                <w:i/>
                <w:color w:val="000000"/>
                <w:sz w:val="22"/>
                <w:szCs w:val="22"/>
              </w:rPr>
              <w:t>‘</w:t>
            </w:r>
            <w:r w:rsidRPr="00A7303F">
              <w:rPr>
                <w:rFonts w:ascii="Helvetica" w:eastAsia="Times New Roman" w:hAnsi="Helvetica"/>
                <w:i/>
                <w:color w:val="000000"/>
                <w:sz w:val="22"/>
                <w:szCs w:val="22"/>
              </w:rPr>
              <w:t>A compelling story, with a strong narrative and executed expertly Raucous’ </w:t>
            </w:r>
            <w:r w:rsidRPr="00A7303F">
              <w:rPr>
                <w:rFonts w:ascii="Helvetica" w:eastAsia="Times New Roman" w:hAnsi="Helvetica"/>
                <w:i/>
                <w:iCs/>
                <w:color w:val="000000"/>
                <w:sz w:val="22"/>
                <w:szCs w:val="22"/>
                <w:bdr w:val="none" w:sz="0" w:space="0" w:color="auto" w:frame="1"/>
              </w:rPr>
              <w:t>Ice Road</w:t>
            </w:r>
            <w:r w:rsidRPr="00A7303F">
              <w:rPr>
                <w:rFonts w:ascii="Helvetica" w:eastAsia="Times New Roman" w:hAnsi="Helvetica"/>
                <w:i/>
                <w:color w:val="000000"/>
                <w:sz w:val="22"/>
                <w:szCs w:val="22"/>
              </w:rPr>
              <w:t> is a captivating, poignant tale that resonates with us as much now as it ever has.</w:t>
            </w:r>
            <w:r w:rsidRPr="00A7303F">
              <w:rPr>
                <w:rFonts w:ascii="Helvetica" w:eastAsia="Times New Roman" w:hAnsi="Helvetica"/>
                <w:i/>
                <w:color w:val="000000"/>
                <w:sz w:val="22"/>
                <w:szCs w:val="22"/>
              </w:rPr>
              <w:t>’</w:t>
            </w:r>
          </w:p>
          <w:p w14:paraId="1EAE2552" w14:textId="45695F17" w:rsidR="00407643" w:rsidRPr="00A7303F" w:rsidRDefault="00407643" w:rsidP="00524C21">
            <w:pPr>
              <w:rPr>
                <w:rFonts w:ascii="Helvetica" w:hAnsi="Helvetica" w:cs="Arial"/>
                <w:b/>
                <w:sz w:val="22"/>
                <w:szCs w:val="22"/>
              </w:rPr>
            </w:pPr>
          </w:p>
        </w:tc>
      </w:tr>
      <w:tr w:rsidR="00F802A4" w:rsidRPr="000B0EF8" w14:paraId="648964B2" w14:textId="77777777" w:rsidTr="00F802A4">
        <w:trPr>
          <w:trHeight w:val="567"/>
        </w:trPr>
        <w:tc>
          <w:tcPr>
            <w:tcW w:w="1809" w:type="dxa"/>
            <w:tcBorders>
              <w:top w:val="single" w:sz="6" w:space="0" w:color="CADBDF"/>
              <w:right w:val="nil"/>
            </w:tcBorders>
          </w:tcPr>
          <w:p w14:paraId="70934105" w14:textId="6EFF88F4" w:rsidR="006B52BC" w:rsidRPr="00A7303F" w:rsidRDefault="00A7303F" w:rsidP="00A7303F">
            <w:pPr>
              <w:rPr>
                <w:rFonts w:ascii="Helvetica" w:hAnsi="Helvetica" w:cs="Arial"/>
                <w:b/>
                <w:sz w:val="22"/>
                <w:szCs w:val="22"/>
              </w:rPr>
            </w:pPr>
            <w:r>
              <w:rPr>
                <w:rFonts w:ascii="Helvetica" w:hAnsi="Helvetica" w:cs="Arial"/>
                <w:b/>
                <w:sz w:val="22"/>
                <w:szCs w:val="22"/>
              </w:rPr>
              <w:t>Nov</w:t>
            </w:r>
            <w:r w:rsidRPr="00A7303F">
              <w:rPr>
                <w:rFonts w:ascii="Helvetica" w:hAnsi="Helvetica" w:cs="Arial"/>
                <w:b/>
                <w:sz w:val="22"/>
                <w:szCs w:val="22"/>
              </w:rPr>
              <w:t xml:space="preserve"> 2019</w:t>
            </w:r>
          </w:p>
        </w:tc>
        <w:tc>
          <w:tcPr>
            <w:tcW w:w="7371" w:type="dxa"/>
            <w:tcBorders>
              <w:top w:val="single" w:sz="6" w:space="0" w:color="CADBDF"/>
              <w:left w:val="nil"/>
            </w:tcBorders>
          </w:tcPr>
          <w:p w14:paraId="6FA5D330" w14:textId="7F91D674" w:rsidR="00A7303F" w:rsidRPr="00A7303F" w:rsidRDefault="00A7303F" w:rsidP="00A7303F">
            <w:pPr>
              <w:rPr>
                <w:rFonts w:ascii="Arial" w:hAnsi="Arial" w:cs="Arial"/>
                <w:b/>
                <w:sz w:val="22"/>
                <w:szCs w:val="22"/>
              </w:rPr>
            </w:pPr>
            <w:r>
              <w:rPr>
                <w:rFonts w:ascii="Arial" w:hAnsi="Arial" w:cs="Arial"/>
                <w:b/>
                <w:sz w:val="22"/>
                <w:szCs w:val="22"/>
              </w:rPr>
              <w:t xml:space="preserve">Digital </w:t>
            </w:r>
            <w:proofErr w:type="gramStart"/>
            <w:r>
              <w:rPr>
                <w:rFonts w:ascii="Arial" w:hAnsi="Arial" w:cs="Arial"/>
                <w:b/>
                <w:sz w:val="22"/>
                <w:szCs w:val="22"/>
              </w:rPr>
              <w:t>Transformations :</w:t>
            </w:r>
            <w:proofErr w:type="gramEnd"/>
            <w:r>
              <w:rPr>
                <w:rFonts w:ascii="Arial" w:hAnsi="Arial" w:cs="Arial"/>
                <w:b/>
                <w:sz w:val="22"/>
                <w:szCs w:val="22"/>
              </w:rPr>
              <w:t xml:space="preserve"> Banff Centre for Creative &amp; Arts, Canada</w:t>
            </w:r>
          </w:p>
          <w:p w14:paraId="498EA1D6" w14:textId="187D8106" w:rsidR="00DC7739" w:rsidRPr="00A7303F" w:rsidRDefault="00A7303F" w:rsidP="00A7303F">
            <w:pPr>
              <w:rPr>
                <w:rFonts w:ascii="Arial" w:hAnsi="Arial" w:cs="Arial"/>
                <w:sz w:val="22"/>
                <w:szCs w:val="22"/>
              </w:rPr>
            </w:pPr>
            <w:r>
              <w:rPr>
                <w:rFonts w:ascii="Arial" w:hAnsi="Arial" w:cs="Arial"/>
                <w:sz w:val="22"/>
                <w:szCs w:val="22"/>
              </w:rPr>
              <w:t>Keynote address</w:t>
            </w:r>
            <w:r w:rsidRPr="00A7303F">
              <w:rPr>
                <w:rFonts w:ascii="Arial" w:hAnsi="Arial" w:cs="Arial"/>
                <w:sz w:val="22"/>
                <w:szCs w:val="22"/>
              </w:rPr>
              <w:t xml:space="preserve"> </w:t>
            </w:r>
            <w:r>
              <w:rPr>
                <w:rFonts w:ascii="Arial" w:hAnsi="Arial" w:cs="Arial"/>
                <w:sz w:val="22"/>
                <w:szCs w:val="22"/>
              </w:rPr>
              <w:t xml:space="preserve">delivered by Clark </w:t>
            </w:r>
            <w:r w:rsidRPr="00A7303F">
              <w:rPr>
                <w:rFonts w:ascii="Arial" w:hAnsi="Arial" w:cs="Arial"/>
                <w:sz w:val="22"/>
                <w:szCs w:val="22"/>
              </w:rPr>
              <w:t>on the work of Raucous</w:t>
            </w:r>
            <w:r>
              <w:rPr>
                <w:rFonts w:ascii="Arial" w:hAnsi="Arial" w:cs="Arial"/>
                <w:sz w:val="22"/>
                <w:szCs w:val="22"/>
              </w:rPr>
              <w:t xml:space="preserve"> – sharing of</w:t>
            </w:r>
            <w:bookmarkStart w:id="0" w:name="_GoBack"/>
            <w:bookmarkEnd w:id="0"/>
            <w:r>
              <w:rPr>
                <w:rFonts w:ascii="Arial" w:hAnsi="Arial" w:cs="Arial"/>
                <w:sz w:val="22"/>
                <w:szCs w:val="22"/>
              </w:rPr>
              <w:t xml:space="preserve"> research, process and outputs.</w:t>
            </w:r>
          </w:p>
          <w:p w14:paraId="65FAE0A7" w14:textId="7832ECA7" w:rsidR="00A7303F" w:rsidRPr="00A7303F" w:rsidRDefault="00A7303F" w:rsidP="00A7303F">
            <w:pPr>
              <w:rPr>
                <w:rFonts w:ascii="Arial" w:hAnsi="Arial" w:cs="Arial"/>
                <w:sz w:val="22"/>
                <w:szCs w:val="22"/>
              </w:rPr>
            </w:pPr>
          </w:p>
        </w:tc>
      </w:tr>
    </w:tbl>
    <w:p w14:paraId="47E76047" w14:textId="25A400E2" w:rsidR="00793653" w:rsidRDefault="00793653">
      <w:pPr>
        <w:spacing w:line="288" w:lineRule="auto"/>
      </w:pPr>
    </w:p>
    <w:sectPr w:rsidR="00793653" w:rsidSect="00F802A4">
      <w:headerReference w:type="even" r:id="rId7"/>
      <w:headerReference w:type="default" r:id="rId8"/>
      <w:footerReference w:type="even" r:id="rId9"/>
      <w:footerReference w:type="default" r:id="rId10"/>
      <w:headerReference w:type="first" r:id="rId11"/>
      <w:footerReference w:type="first" r:id="rId12"/>
      <w:pgSz w:w="11906" w:h="16838"/>
      <w:pgMar w:top="1133" w:right="1417" w:bottom="1417" w:left="1417"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4FBA6" w14:textId="77777777" w:rsidR="00B535B4" w:rsidRDefault="00B535B4">
      <w:r>
        <w:separator/>
      </w:r>
    </w:p>
  </w:endnote>
  <w:endnote w:type="continuationSeparator" w:id="0">
    <w:p w14:paraId="38E485AE" w14:textId="77777777" w:rsidR="00B535B4" w:rsidRDefault="00B53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roman"/>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87142" w14:textId="77777777" w:rsidR="00FC31D3" w:rsidRDefault="00FC31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355F7" w14:textId="0F14BD19" w:rsidR="000450A4" w:rsidRDefault="000450A4">
    <w:pPr>
      <w:tabs>
        <w:tab w:val="center" w:pos="4513"/>
        <w:tab w:val="right" w:pos="9026"/>
      </w:tabs>
      <w:spacing w:line="288" w:lineRule="auto"/>
      <w:jc w:val="center"/>
      <w:rPr>
        <w:sz w:val="20"/>
        <w:szCs w:val="20"/>
      </w:rPr>
    </w:pPr>
    <w:r>
      <w:fldChar w:fldCharType="begin"/>
    </w:r>
    <w:r>
      <w:instrText>PAGE</w:instrText>
    </w:r>
    <w:r>
      <w:fldChar w:fldCharType="separate"/>
    </w:r>
    <w:r w:rsidR="00A7303F">
      <w:rPr>
        <w:noProof/>
      </w:rPr>
      <w:t>3</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92D68" w14:textId="77777777" w:rsidR="00FC31D3" w:rsidRDefault="00FC31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5683D" w14:textId="77777777" w:rsidR="00B535B4" w:rsidRDefault="00B535B4">
      <w:r>
        <w:separator/>
      </w:r>
    </w:p>
  </w:footnote>
  <w:footnote w:type="continuationSeparator" w:id="0">
    <w:p w14:paraId="38D4942A" w14:textId="77777777" w:rsidR="00B535B4" w:rsidRDefault="00B535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61987" w14:textId="77777777" w:rsidR="00FC31D3" w:rsidRDefault="00FC31D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2DC47" w14:textId="77777777" w:rsidR="00FC31D3" w:rsidRDefault="00FC31D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B8AA9" w14:textId="77777777" w:rsidR="00FC31D3" w:rsidRDefault="00FC31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isplayBackgroundShape/>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653"/>
    <w:rsid w:val="00027429"/>
    <w:rsid w:val="000450A4"/>
    <w:rsid w:val="00067C64"/>
    <w:rsid w:val="000B0EF8"/>
    <w:rsid w:val="000D6A31"/>
    <w:rsid w:val="00115106"/>
    <w:rsid w:val="00126C44"/>
    <w:rsid w:val="001461C5"/>
    <w:rsid w:val="002146EE"/>
    <w:rsid w:val="00262918"/>
    <w:rsid w:val="0027156D"/>
    <w:rsid w:val="002C1165"/>
    <w:rsid w:val="002C6611"/>
    <w:rsid w:val="00340838"/>
    <w:rsid w:val="003C4B4B"/>
    <w:rsid w:val="00407643"/>
    <w:rsid w:val="0043213B"/>
    <w:rsid w:val="004359CE"/>
    <w:rsid w:val="0047185C"/>
    <w:rsid w:val="00510D74"/>
    <w:rsid w:val="00524C21"/>
    <w:rsid w:val="00576187"/>
    <w:rsid w:val="00606296"/>
    <w:rsid w:val="006064DD"/>
    <w:rsid w:val="00641A50"/>
    <w:rsid w:val="00646416"/>
    <w:rsid w:val="0066770B"/>
    <w:rsid w:val="006B52BC"/>
    <w:rsid w:val="00750F39"/>
    <w:rsid w:val="0077620E"/>
    <w:rsid w:val="00793653"/>
    <w:rsid w:val="008537B3"/>
    <w:rsid w:val="00871672"/>
    <w:rsid w:val="00871DB0"/>
    <w:rsid w:val="00893841"/>
    <w:rsid w:val="008E3ACF"/>
    <w:rsid w:val="008E6E66"/>
    <w:rsid w:val="009B00ED"/>
    <w:rsid w:val="009C0774"/>
    <w:rsid w:val="00A7303F"/>
    <w:rsid w:val="00AB3628"/>
    <w:rsid w:val="00AD5EAD"/>
    <w:rsid w:val="00B34597"/>
    <w:rsid w:val="00B535B4"/>
    <w:rsid w:val="00C05D49"/>
    <w:rsid w:val="00C122E6"/>
    <w:rsid w:val="00C2445B"/>
    <w:rsid w:val="00C307BF"/>
    <w:rsid w:val="00C34237"/>
    <w:rsid w:val="00CC53D2"/>
    <w:rsid w:val="00D324E6"/>
    <w:rsid w:val="00D356F9"/>
    <w:rsid w:val="00D37A7D"/>
    <w:rsid w:val="00D95177"/>
    <w:rsid w:val="00DC7739"/>
    <w:rsid w:val="00DD0022"/>
    <w:rsid w:val="00E55FD2"/>
    <w:rsid w:val="00E76B4A"/>
    <w:rsid w:val="00EE2742"/>
    <w:rsid w:val="00F74918"/>
    <w:rsid w:val="00F802A4"/>
    <w:rsid w:val="00F929E4"/>
    <w:rsid w:val="00F9400B"/>
    <w:rsid w:val="00FC31D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1F1704"/>
  <w15:docId w15:val="{6A4C3564-F192-F844-B367-E42BD0C9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7C64"/>
    <w:pPr>
      <w:widowControl/>
    </w:pPr>
    <w:rPr>
      <w:rFonts w:ascii="Times New Roman" w:hAnsi="Times New Roman" w:cs="Times New Roman"/>
      <w:color w:val="auto"/>
    </w:rPr>
  </w:style>
  <w:style w:type="paragraph" w:styleId="Heading1">
    <w:name w:val="heading 1"/>
    <w:basedOn w:val="Normal"/>
    <w:next w:val="Normal"/>
    <w:pPr>
      <w:keepNext/>
      <w:keepLines/>
      <w:widowControl w:val="0"/>
      <w:spacing w:before="480" w:after="120"/>
      <w:contextualSpacing/>
      <w:outlineLvl w:val="0"/>
    </w:pPr>
    <w:rPr>
      <w:rFonts w:ascii="Calibri" w:hAnsi="Calibri" w:cs="Calibri"/>
      <w:b/>
      <w:color w:val="000000"/>
      <w:sz w:val="48"/>
      <w:szCs w:val="48"/>
    </w:rPr>
  </w:style>
  <w:style w:type="paragraph" w:styleId="Heading2">
    <w:name w:val="heading 2"/>
    <w:basedOn w:val="Normal"/>
    <w:next w:val="Normal"/>
    <w:pPr>
      <w:keepNext/>
      <w:keepLines/>
      <w:widowControl w:val="0"/>
      <w:spacing w:before="360" w:after="80"/>
      <w:contextualSpacing/>
      <w:outlineLvl w:val="1"/>
    </w:pPr>
    <w:rPr>
      <w:rFonts w:ascii="Calibri" w:hAnsi="Calibri" w:cs="Calibri"/>
      <w:b/>
      <w:color w:val="000000"/>
      <w:sz w:val="36"/>
      <w:szCs w:val="36"/>
    </w:rPr>
  </w:style>
  <w:style w:type="paragraph" w:styleId="Heading3">
    <w:name w:val="heading 3"/>
    <w:basedOn w:val="Normal"/>
    <w:next w:val="Normal"/>
    <w:pPr>
      <w:keepNext/>
      <w:keepLines/>
      <w:widowControl w:val="0"/>
      <w:spacing w:before="280" w:after="80"/>
      <w:contextualSpacing/>
      <w:outlineLvl w:val="2"/>
    </w:pPr>
    <w:rPr>
      <w:rFonts w:ascii="Calibri" w:hAnsi="Calibri" w:cs="Calibri"/>
      <w:b/>
      <w:color w:val="000000"/>
      <w:sz w:val="28"/>
      <w:szCs w:val="28"/>
    </w:rPr>
  </w:style>
  <w:style w:type="paragraph" w:styleId="Heading4">
    <w:name w:val="heading 4"/>
    <w:basedOn w:val="Normal"/>
    <w:next w:val="Normal"/>
    <w:pPr>
      <w:keepNext/>
      <w:keepLines/>
      <w:widowControl w:val="0"/>
      <w:spacing w:before="240" w:after="40"/>
      <w:contextualSpacing/>
      <w:outlineLvl w:val="3"/>
    </w:pPr>
    <w:rPr>
      <w:rFonts w:ascii="Calibri" w:hAnsi="Calibri" w:cs="Calibri"/>
      <w:b/>
      <w:color w:val="000000"/>
    </w:rPr>
  </w:style>
  <w:style w:type="paragraph" w:styleId="Heading5">
    <w:name w:val="heading 5"/>
    <w:basedOn w:val="Normal"/>
    <w:next w:val="Normal"/>
    <w:pPr>
      <w:keepNext/>
      <w:keepLines/>
      <w:widowControl w:val="0"/>
      <w:spacing w:before="220" w:after="40"/>
      <w:contextualSpacing/>
      <w:outlineLvl w:val="4"/>
    </w:pPr>
    <w:rPr>
      <w:rFonts w:ascii="Calibri" w:hAnsi="Calibri" w:cs="Calibri"/>
      <w:b/>
      <w:color w:val="000000"/>
      <w:sz w:val="22"/>
      <w:szCs w:val="22"/>
    </w:rPr>
  </w:style>
  <w:style w:type="paragraph" w:styleId="Heading6">
    <w:name w:val="heading 6"/>
    <w:basedOn w:val="Normal"/>
    <w:next w:val="Normal"/>
    <w:pPr>
      <w:keepNext/>
      <w:keepLines/>
      <w:widowControl w:val="0"/>
      <w:spacing w:before="200" w:after="40"/>
      <w:contextualSpacing/>
      <w:outlineLvl w:val="5"/>
    </w:pPr>
    <w:rPr>
      <w:rFonts w:ascii="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val="0"/>
      <w:spacing w:before="480" w:after="120"/>
      <w:contextualSpacing/>
    </w:pPr>
    <w:rPr>
      <w:rFonts w:ascii="Calibri" w:hAnsi="Calibri" w:cs="Calibri"/>
      <w:b/>
      <w:color w:val="000000"/>
      <w:sz w:val="72"/>
      <w:szCs w:val="72"/>
    </w:rPr>
  </w:style>
  <w:style w:type="paragraph" w:styleId="Subtitle">
    <w:name w:val="Subtitle"/>
    <w:basedOn w:val="Normal"/>
    <w:next w:val="Normal"/>
    <w:pPr>
      <w:keepNext/>
      <w:keepLines/>
      <w:widowControl w:val="0"/>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3" w:type="dxa"/>
        <w:bottom w:w="0" w:type="dxa"/>
        <w:right w:w="113" w:type="dxa"/>
      </w:tblCellMar>
    </w:tblPr>
  </w:style>
  <w:style w:type="paragraph" w:styleId="CommentText">
    <w:name w:val="annotation text"/>
    <w:basedOn w:val="Normal"/>
    <w:link w:val="CommentTextChar"/>
    <w:uiPriority w:val="99"/>
    <w:semiHidden/>
    <w:unhideWhenUsed/>
    <w:pPr>
      <w:widowControl w:val="0"/>
    </w:pPr>
    <w:rPr>
      <w:rFonts w:ascii="Calibri" w:hAnsi="Calibri" w:cs="Calibri"/>
      <w:color w:val="00000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324E6"/>
    <w:rPr>
      <w:sz w:val="18"/>
      <w:szCs w:val="18"/>
    </w:rPr>
  </w:style>
  <w:style w:type="character" w:customStyle="1" w:styleId="BalloonTextChar">
    <w:name w:val="Balloon Text Char"/>
    <w:basedOn w:val="DefaultParagraphFont"/>
    <w:link w:val="BalloonText"/>
    <w:uiPriority w:val="99"/>
    <w:semiHidden/>
    <w:rsid w:val="00D324E6"/>
    <w:rPr>
      <w:rFonts w:ascii="Times New Roman" w:hAnsi="Times New Roman" w:cs="Times New Roman"/>
      <w:sz w:val="18"/>
      <w:szCs w:val="18"/>
    </w:rPr>
  </w:style>
  <w:style w:type="character" w:styleId="Hyperlink">
    <w:name w:val="Hyperlink"/>
    <w:basedOn w:val="DefaultParagraphFont"/>
    <w:uiPriority w:val="99"/>
    <w:unhideWhenUsed/>
    <w:rsid w:val="0066770B"/>
    <w:rPr>
      <w:color w:val="0563C1" w:themeColor="hyperlink"/>
      <w:u w:val="single"/>
    </w:rPr>
  </w:style>
  <w:style w:type="character" w:customStyle="1" w:styleId="a-size-large">
    <w:name w:val="a-size-large"/>
    <w:basedOn w:val="DefaultParagraphFont"/>
    <w:rsid w:val="008537B3"/>
  </w:style>
  <w:style w:type="character" w:styleId="Strong">
    <w:name w:val="Strong"/>
    <w:basedOn w:val="DefaultParagraphFont"/>
    <w:uiPriority w:val="22"/>
    <w:qFormat/>
    <w:rsid w:val="008537B3"/>
    <w:rPr>
      <w:b/>
      <w:bCs/>
    </w:rPr>
  </w:style>
  <w:style w:type="paragraph" w:styleId="NormalWeb">
    <w:name w:val="Normal (Web)"/>
    <w:basedOn w:val="Normal"/>
    <w:uiPriority w:val="99"/>
    <w:unhideWhenUsed/>
    <w:rsid w:val="008537B3"/>
    <w:pPr>
      <w:spacing w:before="100" w:beforeAutospacing="1" w:after="100" w:afterAutospacing="1"/>
    </w:pPr>
    <w:rPr>
      <w:rFonts w:ascii="Times" w:eastAsiaTheme="minorEastAsia" w:hAnsi="Times"/>
      <w:sz w:val="20"/>
      <w:szCs w:val="20"/>
      <w:lang w:val="en-GB"/>
    </w:rPr>
  </w:style>
  <w:style w:type="paragraph" w:styleId="Header">
    <w:name w:val="header"/>
    <w:basedOn w:val="Normal"/>
    <w:link w:val="HeaderChar"/>
    <w:uiPriority w:val="99"/>
    <w:unhideWhenUsed/>
    <w:rsid w:val="00FC31D3"/>
    <w:pPr>
      <w:widowControl w:val="0"/>
      <w:tabs>
        <w:tab w:val="center" w:pos="4680"/>
        <w:tab w:val="right" w:pos="9360"/>
      </w:tabs>
    </w:pPr>
    <w:rPr>
      <w:rFonts w:ascii="Calibri" w:hAnsi="Calibri" w:cs="Calibri"/>
      <w:color w:val="000000"/>
    </w:rPr>
  </w:style>
  <w:style w:type="character" w:customStyle="1" w:styleId="HeaderChar">
    <w:name w:val="Header Char"/>
    <w:basedOn w:val="DefaultParagraphFont"/>
    <w:link w:val="Header"/>
    <w:uiPriority w:val="99"/>
    <w:rsid w:val="00FC31D3"/>
  </w:style>
  <w:style w:type="paragraph" w:styleId="Footer">
    <w:name w:val="footer"/>
    <w:basedOn w:val="Normal"/>
    <w:link w:val="FooterChar"/>
    <w:uiPriority w:val="99"/>
    <w:unhideWhenUsed/>
    <w:rsid w:val="00FC31D3"/>
    <w:pPr>
      <w:widowControl w:val="0"/>
      <w:tabs>
        <w:tab w:val="center" w:pos="4680"/>
        <w:tab w:val="right" w:pos="9360"/>
      </w:tabs>
    </w:pPr>
    <w:rPr>
      <w:rFonts w:ascii="Calibri" w:hAnsi="Calibri" w:cs="Calibri"/>
      <w:color w:val="000000"/>
    </w:rPr>
  </w:style>
  <w:style w:type="character" w:customStyle="1" w:styleId="FooterChar">
    <w:name w:val="Footer Char"/>
    <w:basedOn w:val="DefaultParagraphFont"/>
    <w:link w:val="Footer"/>
    <w:uiPriority w:val="99"/>
    <w:rsid w:val="00FC31D3"/>
  </w:style>
  <w:style w:type="paragraph" w:styleId="NoSpacing">
    <w:name w:val="No Spacing"/>
    <w:uiPriority w:val="1"/>
    <w:qFormat/>
    <w:rsid w:val="00AD5EAD"/>
    <w:pPr>
      <w:widowControl/>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3287">
      <w:bodyDiv w:val="1"/>
      <w:marLeft w:val="0"/>
      <w:marRight w:val="0"/>
      <w:marTop w:val="0"/>
      <w:marBottom w:val="0"/>
      <w:divBdr>
        <w:top w:val="none" w:sz="0" w:space="0" w:color="auto"/>
        <w:left w:val="none" w:sz="0" w:space="0" w:color="auto"/>
        <w:bottom w:val="none" w:sz="0" w:space="0" w:color="auto"/>
        <w:right w:val="none" w:sz="0" w:space="0" w:color="auto"/>
      </w:divBdr>
    </w:div>
    <w:div w:id="279803695">
      <w:bodyDiv w:val="1"/>
      <w:marLeft w:val="0"/>
      <w:marRight w:val="0"/>
      <w:marTop w:val="0"/>
      <w:marBottom w:val="0"/>
      <w:divBdr>
        <w:top w:val="none" w:sz="0" w:space="0" w:color="auto"/>
        <w:left w:val="none" w:sz="0" w:space="0" w:color="auto"/>
        <w:bottom w:val="none" w:sz="0" w:space="0" w:color="auto"/>
        <w:right w:val="none" w:sz="0" w:space="0" w:color="auto"/>
      </w:divBdr>
    </w:div>
    <w:div w:id="644703839">
      <w:bodyDiv w:val="1"/>
      <w:marLeft w:val="0"/>
      <w:marRight w:val="0"/>
      <w:marTop w:val="0"/>
      <w:marBottom w:val="0"/>
      <w:divBdr>
        <w:top w:val="none" w:sz="0" w:space="0" w:color="auto"/>
        <w:left w:val="none" w:sz="0" w:space="0" w:color="auto"/>
        <w:bottom w:val="none" w:sz="0" w:space="0" w:color="auto"/>
        <w:right w:val="none" w:sz="0" w:space="0" w:color="auto"/>
      </w:divBdr>
    </w:div>
    <w:div w:id="658928292">
      <w:bodyDiv w:val="1"/>
      <w:marLeft w:val="0"/>
      <w:marRight w:val="0"/>
      <w:marTop w:val="0"/>
      <w:marBottom w:val="0"/>
      <w:divBdr>
        <w:top w:val="none" w:sz="0" w:space="0" w:color="auto"/>
        <w:left w:val="none" w:sz="0" w:space="0" w:color="auto"/>
        <w:bottom w:val="none" w:sz="0" w:space="0" w:color="auto"/>
        <w:right w:val="none" w:sz="0" w:space="0" w:color="auto"/>
      </w:divBdr>
    </w:div>
    <w:div w:id="760950072">
      <w:bodyDiv w:val="1"/>
      <w:marLeft w:val="0"/>
      <w:marRight w:val="0"/>
      <w:marTop w:val="0"/>
      <w:marBottom w:val="0"/>
      <w:divBdr>
        <w:top w:val="none" w:sz="0" w:space="0" w:color="auto"/>
        <w:left w:val="none" w:sz="0" w:space="0" w:color="auto"/>
        <w:bottom w:val="none" w:sz="0" w:space="0" w:color="auto"/>
        <w:right w:val="none" w:sz="0" w:space="0" w:color="auto"/>
      </w:divBdr>
    </w:div>
    <w:div w:id="1604193755">
      <w:bodyDiv w:val="1"/>
      <w:marLeft w:val="0"/>
      <w:marRight w:val="0"/>
      <w:marTop w:val="0"/>
      <w:marBottom w:val="0"/>
      <w:divBdr>
        <w:top w:val="none" w:sz="0" w:space="0" w:color="auto"/>
        <w:left w:val="none" w:sz="0" w:space="0" w:color="auto"/>
        <w:bottom w:val="none" w:sz="0" w:space="0" w:color="auto"/>
        <w:right w:val="none" w:sz="0" w:space="0" w:color="auto"/>
      </w:divBdr>
    </w:div>
    <w:div w:id="1605960247">
      <w:bodyDiv w:val="1"/>
      <w:marLeft w:val="0"/>
      <w:marRight w:val="0"/>
      <w:marTop w:val="0"/>
      <w:marBottom w:val="0"/>
      <w:divBdr>
        <w:top w:val="none" w:sz="0" w:space="0" w:color="auto"/>
        <w:left w:val="none" w:sz="0" w:space="0" w:color="auto"/>
        <w:bottom w:val="none" w:sz="0" w:space="0" w:color="auto"/>
        <w:right w:val="none" w:sz="0" w:space="0" w:color="auto"/>
      </w:divBdr>
    </w:div>
    <w:div w:id="18755786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759</Words>
  <Characters>4331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Bath Spa University</Company>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Lynn Barnes</dc:creator>
  <cp:lastModifiedBy>Microsoft Office User</cp:lastModifiedBy>
  <cp:revision>20</cp:revision>
  <dcterms:created xsi:type="dcterms:W3CDTF">2019-12-03T15:22:00Z</dcterms:created>
  <dcterms:modified xsi:type="dcterms:W3CDTF">2019-12-11T13:50:00Z</dcterms:modified>
</cp:coreProperties>
</file>