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52972412109375" w:right="0" w:firstLine="0"/>
        <w:jc w:val="left"/>
        <w:rPr>
          <w:b w:val="1"/>
          <w:sz w:val="28.013500213623047"/>
          <w:szCs w:val="28.01350021362304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.01853942871094"/>
          <w:szCs w:val="34.01853942871094"/>
          <w:u w:val="none"/>
          <w:shd w:fill="auto" w:val="clear"/>
          <w:vertAlign w:val="baseline"/>
          <w:rtl w:val="0"/>
        </w:rPr>
        <w:t xml:space="preserve">Methods and Process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Knowledge Is Power: 6 Towns </w:t>
      </w:r>
      <w:r w:rsidDel="00000000" w:rsidR="00000000" w:rsidRPr="00000000">
        <w:rPr>
          <w:b w:val="1"/>
          <w:sz w:val="28.013500213623047"/>
          <w:szCs w:val="28.013500213623047"/>
          <w:rtl w:val="0"/>
        </w:rPr>
        <w:t xml:space="preserve">2017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452972412109375" w:right="0" w:firstLine="0"/>
        <w:jc w:val="left"/>
        <w:rPr>
          <w:sz w:val="24.020151138305664"/>
          <w:szCs w:val="24.02015113830566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.020151138305664"/>
          <w:szCs w:val="24.020151138305664"/>
          <w:highlight w:val="white"/>
        </w:rPr>
      </w:pP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Considered by Harrison as his first truly public collaboration </w:t>
      </w:r>
      <w:r w:rsidDel="00000000" w:rsidR="00000000" w:rsidRPr="00000000">
        <w:rPr>
          <w:b w:val="1"/>
          <w:sz w:val="24.020151138305664"/>
          <w:szCs w:val="24.020151138305664"/>
          <w:highlight w:val="white"/>
          <w:rtl w:val="0"/>
        </w:rPr>
        <w:t xml:space="preserve">Knowledge Is Power:6 Towns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was largely created through an extensive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workshop programme which involved participants researching the books in the 6 Town Collection, creating the clay replicas, and developing the Arduino and digital firing technologies in partnership with </w:t>
      </w:r>
      <w:r w:rsidDel="00000000" w:rsidR="00000000" w:rsidRPr="00000000">
        <w:rPr>
          <w:sz w:val="23.344703674316406"/>
          <w:szCs w:val="23.344703674316406"/>
          <w:rtl w:val="0"/>
        </w:rPr>
        <w:t xml:space="preserve">Staffordshire University Creative Arts and Digital faculty and Wavemaker.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Before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 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workshop, Harrison gave a presentation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 to all participants, about their role as co producers, and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ideas behind the project showing images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previous works, working drawings including historical sources of influence, such 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Faraday and Tesla.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341796875" w:line="264.0610885620117" w:lineRule="auto"/>
        <w:ind w:left="0" w:right="30.41015625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After initial preparatory drawings and research into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6 Towns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Collection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Harrison found it was impossible to discover the true size of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collection as it was continually expanding, a feature reflected in the open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ended alchemical approach of the project. So, after numerous experiments with clay prototypes, more than 800 clay replica books were made during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clay book making workshops.</w:t>
      </w:r>
      <w:r w:rsidDel="00000000" w:rsidR="00000000" w:rsidRPr="00000000">
        <w:rPr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Every participant chose a book from the Six Towns Collection and moulded a clay replica of its form using the ready-made frames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different clay bod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ies for each of the 6 library locations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form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main colour of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replica with additional colour added to the spine. The spine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colour was devised by turning Dewey numbers in the library classification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into colours from the Electrical Resistance Code - a method used in previous works.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 addition the full Dewey number was stamped onto the clay book cover using letterpress numbers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crossed off a master copy of the full available collection. A library bell was rung each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time a book was made.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clay books were installed, with only their spines showing, in 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adapted sheet steel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shelving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units to cope with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weight </w:t>
      </w:r>
      <w:r w:rsidDel="00000000" w:rsidR="00000000" w:rsidRPr="00000000">
        <w:rPr>
          <w:sz w:val="24"/>
          <w:szCs w:val="24"/>
          <w:rtl w:val="0"/>
        </w:rPr>
        <w:t xml:space="preserve">and refractory shock,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made by </w:t>
      </w:r>
      <w:r w:rsidDel="00000000" w:rsidR="00000000" w:rsidRPr="00000000">
        <w:rPr>
          <w:sz w:val="24"/>
          <w:szCs w:val="24"/>
          <w:rtl w:val="0"/>
        </w:rPr>
        <w:t xml:space="preserve">local manufacturers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KMF and </w:t>
      </w:r>
      <w:r w:rsidDel="00000000" w:rsidR="00000000" w:rsidRPr="00000000">
        <w:rPr>
          <w:sz w:val="24"/>
          <w:szCs w:val="24"/>
          <w:rtl w:val="0"/>
        </w:rPr>
        <w:t xml:space="preserve">Acme Batt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. Each shelf system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represented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one of the six town libraries.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341796875" w:line="264.0610885620117" w:lineRule="auto"/>
        <w:ind w:left="0" w:right="30.4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various clays all had di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stinct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properties so would fire in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different ways when heated by the inserted elements.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 books were set up to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fired in batches in accordance with the lending figures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although the firing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temperature and speed of firing could be adjusted according to the moisture content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in the books, the outcomes were unpredictable and some books exploded as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thermal shock was so great. However, once dried out they were more stable. The firing sequence was visible on a wall mounted digital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display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as part of the installation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hermal imaging cameras were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available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for larger groups of visitors to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see the heat.  </w:t>
      </w:r>
      <w:r w:rsidDel="00000000" w:rsidR="00000000" w:rsidRPr="00000000">
        <w:rPr>
          <w:color w:val="0000ff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341796875" w:line="264.0610885620117" w:lineRule="auto"/>
        <w:ind w:left="0" w:right="30.41015625" w:firstLine="16.813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Like the shelving system, modular chairs in the reading </w:t>
      </w:r>
      <w:r w:rsidDel="00000000" w:rsidR="00000000" w:rsidRPr="00000000">
        <w:rPr>
          <w:sz w:val="24.020151138305664"/>
          <w:szCs w:val="24.020151138305664"/>
          <w:highlight w:val="white"/>
          <w:rtl w:val="0"/>
        </w:rPr>
        <w:t xml:space="preserve">room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were fabricated 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KMF from pressed sheet steel based on Harrison’s drawings, which were influenced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by the Bruno Munari armchair and the Diana A-F Story design by Konstantin Gric.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They also functioned as a pop-up library with areas under the seating to house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books from the original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6 Towns Collection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that visitors could read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whilst the clay books were being fired.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341796875" w:line="264.0610885620117" w:lineRule="auto"/>
        <w:ind w:left="0" w:right="30.41015625" w:firstLine="16.81396484375"/>
        <w:jc w:val="left"/>
        <w:rPr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341796875" w:line="264.0610885620117" w:lineRule="auto"/>
        <w:ind w:left="0" w:right="30.41015625" w:firstLine="16.81396484375"/>
        <w:jc w:val="left"/>
        <w:rPr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24.452972412109375" w:firstLine="0"/>
        <w:rPr>
          <w:color w:val="0000ff"/>
          <w:sz w:val="23.344703674316406"/>
          <w:szCs w:val="23.344703674316406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2522.972412109375" w:top="1416.287841796875" w:left="1441.9297790527344" w:right="1428.5473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