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31CA" w14:textId="77777777" w:rsidR="00D86BC2" w:rsidRDefault="00D86BC2" w:rsidP="00D86BC2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  <w:lang w:val="en-GB" w:eastAsia="en-GB"/>
        </w:rPr>
        <w:drawing>
          <wp:inline distT="0" distB="0" distL="0" distR="0" wp14:anchorId="4D09A3B0" wp14:editId="05D979EC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B8025" w14:textId="77777777" w:rsidR="00940BE2" w:rsidRPr="0043213B" w:rsidRDefault="00940BE2" w:rsidP="00940BE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 w:rsidRPr="0043213B">
        <w:rPr>
          <w:rFonts w:ascii="Arial" w:eastAsia="Helvetica Neue" w:hAnsi="Arial" w:cs="Arial"/>
          <w:b/>
          <w:color w:val="3B3838" w:themeColor="background2" w:themeShade="40"/>
        </w:rPr>
        <w:t>School:</w:t>
      </w:r>
      <w:r>
        <w:rPr>
          <w:rFonts w:ascii="Arial" w:eastAsia="Helvetica Neue" w:hAnsi="Arial" w:cs="Arial"/>
          <w:b/>
          <w:color w:val="3B3838" w:themeColor="background2" w:themeShade="40"/>
        </w:rPr>
        <w:t xml:space="preserve"> Bath School of Music and Performing Arts</w:t>
      </w:r>
    </w:p>
    <w:p w14:paraId="6D9FD9B4" w14:textId="77777777" w:rsidR="00940BE2" w:rsidRDefault="00940BE2" w:rsidP="00940BE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>
        <w:rPr>
          <w:rFonts w:ascii="Arial" w:eastAsia="Helvetica Neue" w:hAnsi="Arial" w:cs="Arial"/>
          <w:b/>
          <w:color w:val="3B3838" w:themeColor="background2" w:themeShade="40"/>
        </w:rPr>
        <w:t>James Saunders</w:t>
      </w:r>
    </w:p>
    <w:p w14:paraId="286FB0D0" w14:textId="77777777" w:rsidR="00940BE2" w:rsidRPr="0043213B" w:rsidRDefault="00940BE2" w:rsidP="00940BE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Project Title: you are required to split your attention between multiple sources of information</w:t>
      </w:r>
    </w:p>
    <w:p w14:paraId="5FDED255" w14:textId="77777777" w:rsidR="00940BE2" w:rsidRDefault="00940BE2" w:rsidP="00940BE2">
      <w:pPr>
        <w:spacing w:after="36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 xml:space="preserve">UOA 33: </w:t>
      </w:r>
      <w:r w:rsidRPr="001E1BF0">
        <w:rPr>
          <w:rFonts w:ascii="Arial" w:eastAsia="Arial" w:hAnsi="Arial" w:cs="Arial"/>
          <w:b/>
          <w:color w:val="3B3838"/>
        </w:rPr>
        <w:t>Music, Drama, Dance, Performing Arts, Film and Screen Studies</w:t>
      </w:r>
    </w:p>
    <w:p w14:paraId="0237FE9E" w14:textId="77777777" w:rsidR="00940BE2" w:rsidRDefault="00940BE2" w:rsidP="00940BE2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 w:rsidRPr="0043213B">
        <w:rPr>
          <w:rFonts w:ascii="Arial" w:hAnsi="Arial" w:cs="Arial"/>
          <w:color w:val="1F2451"/>
          <w:sz w:val="48"/>
          <w:szCs w:val="48"/>
        </w:rPr>
        <w:t xml:space="preserve">Research </w:t>
      </w:r>
      <w:r>
        <w:rPr>
          <w:rFonts w:ascii="Arial" w:hAnsi="Arial" w:cs="Arial"/>
          <w:color w:val="1F2451"/>
          <w:sz w:val="48"/>
          <w:szCs w:val="48"/>
        </w:rPr>
        <w:t>Questions</w:t>
      </w:r>
    </w:p>
    <w:p w14:paraId="392FB0EA" w14:textId="77777777" w:rsidR="00940BE2" w:rsidRDefault="00940BE2" w:rsidP="00940BE2">
      <w:r>
        <w:t xml:space="preserve">1. What differences are apparent in the accuracy of player response to cues when given </w:t>
      </w:r>
      <w:proofErr w:type="spellStart"/>
      <w:r>
        <w:t>acousmatically</w:t>
      </w:r>
      <w:proofErr w:type="spellEnd"/>
      <w:r>
        <w:t xml:space="preserve"> by artificial voices instead of by live players?</w:t>
      </w:r>
    </w:p>
    <w:p w14:paraId="75A2DFB7" w14:textId="77777777" w:rsidR="00940BE2" w:rsidRDefault="00940BE2" w:rsidP="00940BE2"/>
    <w:p w14:paraId="046D771B" w14:textId="77777777" w:rsidR="00940BE2" w:rsidRDefault="00940BE2" w:rsidP="00940BE2">
      <w:r>
        <w:t>2. How does a very dense stream of different cue types affect cognitive load and musicians’ ability to respond accurately and quickly?</w:t>
      </w:r>
    </w:p>
    <w:p w14:paraId="767EF197" w14:textId="77777777" w:rsidR="00940BE2" w:rsidRDefault="00940BE2" w:rsidP="00940BE2"/>
    <w:p w14:paraId="7F072331" w14:textId="77777777" w:rsidR="00940BE2" w:rsidRDefault="00940BE2" w:rsidP="00940BE2">
      <w:r>
        <w:t>3. How does split-attention effect impact on the response of musicians to cues?</w:t>
      </w:r>
    </w:p>
    <w:p w14:paraId="6B94F861" w14:textId="77777777" w:rsidR="005F67E8" w:rsidRDefault="00DD68A7" w:rsidP="00DD68A7"/>
    <w:sectPr w:rsidR="005F67E8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84888"/>
    <w:multiLevelType w:val="hybridMultilevel"/>
    <w:tmpl w:val="26D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2"/>
    <w:rsid w:val="00002135"/>
    <w:rsid w:val="0023296B"/>
    <w:rsid w:val="00343E25"/>
    <w:rsid w:val="004131AE"/>
    <w:rsid w:val="00940BE2"/>
    <w:rsid w:val="00D86BC2"/>
    <w:rsid w:val="00D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7AC9"/>
  <w15:chartTrackingRefBased/>
  <w15:docId w15:val="{F30D8818-B75E-D943-B8E1-3E514A6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8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A7"/>
    <w:rPr>
      <w:rFonts w:ascii="Times New Roman" w:eastAsia="Calibri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2021-03-11T15:03:00Z</cp:lastPrinted>
  <dcterms:created xsi:type="dcterms:W3CDTF">2021-03-11T15:03:00Z</dcterms:created>
  <dcterms:modified xsi:type="dcterms:W3CDTF">2021-03-11T15:04:00Z</dcterms:modified>
</cp:coreProperties>
</file>